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70" w:rsidRDefault="00A87470" w:rsidP="00833E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550EA" w:rsidRDefault="002550EA" w:rsidP="00F9746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29B0" w:rsidRDefault="008029B0" w:rsidP="00F9746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</w:p>
    <w:p w:rsidR="008029B0" w:rsidRDefault="008029B0" w:rsidP="00F9746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Государственным автономным учреждением Республики Коми </w:t>
      </w:r>
    </w:p>
    <w:p w:rsidR="008029B0" w:rsidRDefault="008029B0" w:rsidP="00F9746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«Театр оперы и балета» </w:t>
      </w:r>
    </w:p>
    <w:p w:rsidR="00F9746C" w:rsidRDefault="008029B0" w:rsidP="00F9746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услуги по показу спектаклей</w:t>
      </w:r>
    </w:p>
    <w:p w:rsidR="00187D7D" w:rsidRDefault="0071675E" w:rsidP="007167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746C">
        <w:rPr>
          <w:rFonts w:ascii="Times New Roman" w:hAnsi="Times New Roman" w:cs="Times New Roman"/>
          <w:sz w:val="24"/>
          <w:szCs w:val="24"/>
        </w:rPr>
        <w:t>(в редакции</w:t>
      </w:r>
      <w:r>
        <w:rPr>
          <w:rFonts w:ascii="Times New Roman" w:hAnsi="Times New Roman" w:cs="Times New Roman"/>
          <w:sz w:val="24"/>
          <w:szCs w:val="24"/>
        </w:rPr>
        <w:t xml:space="preserve"> приказов ГАУ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ТОиБ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  <w:r w:rsidRPr="00F9746C">
        <w:rPr>
          <w:rFonts w:ascii="Times New Roman" w:hAnsi="Times New Roman" w:cs="Times New Roman"/>
          <w:sz w:val="24"/>
          <w:szCs w:val="24"/>
        </w:rPr>
        <w:t xml:space="preserve"> от 06.03.2014г. №01-02/36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D7D" w:rsidRPr="00324D30" w:rsidRDefault="0071675E" w:rsidP="007167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22.01.2016г. №01-02/09; от 07.04.2017г. №01-02/83; </w:t>
      </w:r>
      <w:r w:rsidRPr="00324D30">
        <w:rPr>
          <w:rFonts w:ascii="Times New Roman" w:hAnsi="Times New Roman" w:cs="Times New Roman"/>
          <w:sz w:val="24"/>
          <w:szCs w:val="24"/>
        </w:rPr>
        <w:t>от 0</w:t>
      </w:r>
      <w:r w:rsidR="00324D30" w:rsidRPr="00324D30">
        <w:rPr>
          <w:rFonts w:ascii="Times New Roman" w:hAnsi="Times New Roman" w:cs="Times New Roman"/>
          <w:sz w:val="24"/>
          <w:szCs w:val="24"/>
        </w:rPr>
        <w:t>7</w:t>
      </w:r>
      <w:r w:rsidRPr="00324D30">
        <w:rPr>
          <w:rFonts w:ascii="Times New Roman" w:hAnsi="Times New Roman" w:cs="Times New Roman"/>
          <w:sz w:val="24"/>
          <w:szCs w:val="24"/>
        </w:rPr>
        <w:t>.09.2018г. № 01-02/</w:t>
      </w:r>
      <w:r w:rsidR="00324D30" w:rsidRPr="00324D30">
        <w:rPr>
          <w:rFonts w:ascii="Times New Roman" w:hAnsi="Times New Roman" w:cs="Times New Roman"/>
          <w:sz w:val="24"/>
          <w:szCs w:val="24"/>
        </w:rPr>
        <w:t>204-1</w:t>
      </w:r>
      <w:r w:rsidR="00187D7D" w:rsidRPr="00324D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3E48" w:rsidRPr="0071675E" w:rsidRDefault="00187D7D" w:rsidP="007167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39E8">
        <w:rPr>
          <w:rFonts w:ascii="Times New Roman" w:hAnsi="Times New Roman" w:cs="Times New Roman"/>
          <w:sz w:val="24"/>
          <w:szCs w:val="24"/>
        </w:rPr>
        <w:t xml:space="preserve">от </w:t>
      </w:r>
      <w:r w:rsidR="006E39E8" w:rsidRPr="006E39E8">
        <w:rPr>
          <w:rFonts w:ascii="Times New Roman" w:hAnsi="Times New Roman" w:cs="Times New Roman"/>
          <w:sz w:val="24"/>
          <w:szCs w:val="24"/>
        </w:rPr>
        <w:t>24</w:t>
      </w:r>
      <w:r w:rsidRPr="006E39E8">
        <w:rPr>
          <w:rFonts w:ascii="Times New Roman" w:hAnsi="Times New Roman" w:cs="Times New Roman"/>
          <w:sz w:val="24"/>
          <w:szCs w:val="24"/>
        </w:rPr>
        <w:t>.1</w:t>
      </w:r>
      <w:r w:rsidR="006E39E8" w:rsidRPr="006E39E8">
        <w:rPr>
          <w:rFonts w:ascii="Times New Roman" w:hAnsi="Times New Roman" w:cs="Times New Roman"/>
          <w:sz w:val="24"/>
          <w:szCs w:val="24"/>
        </w:rPr>
        <w:t>1</w:t>
      </w:r>
      <w:r w:rsidRPr="006E39E8">
        <w:rPr>
          <w:rFonts w:ascii="Times New Roman" w:hAnsi="Times New Roman" w:cs="Times New Roman"/>
          <w:sz w:val="24"/>
          <w:szCs w:val="24"/>
        </w:rPr>
        <w:t>.202</w:t>
      </w:r>
      <w:r w:rsidR="006E39E8" w:rsidRPr="006E39E8">
        <w:rPr>
          <w:rFonts w:ascii="Times New Roman" w:hAnsi="Times New Roman" w:cs="Times New Roman"/>
          <w:sz w:val="24"/>
          <w:szCs w:val="24"/>
        </w:rPr>
        <w:t>2</w:t>
      </w:r>
      <w:r w:rsidRPr="006E39E8">
        <w:rPr>
          <w:rFonts w:ascii="Times New Roman" w:hAnsi="Times New Roman" w:cs="Times New Roman"/>
          <w:sz w:val="24"/>
          <w:szCs w:val="24"/>
        </w:rPr>
        <w:t xml:space="preserve"> г. №№ 01-02/</w:t>
      </w:r>
      <w:r w:rsidR="006E39E8" w:rsidRPr="006E39E8">
        <w:rPr>
          <w:rFonts w:ascii="Times New Roman" w:hAnsi="Times New Roman" w:cs="Times New Roman"/>
          <w:sz w:val="24"/>
          <w:szCs w:val="24"/>
        </w:rPr>
        <w:t>261</w:t>
      </w:r>
      <w:r w:rsidR="0071675E" w:rsidRPr="006E39E8">
        <w:rPr>
          <w:rFonts w:ascii="Times New Roman" w:hAnsi="Times New Roman" w:cs="Times New Roman"/>
          <w:sz w:val="24"/>
          <w:szCs w:val="24"/>
        </w:rPr>
        <w:t>)</w:t>
      </w:r>
    </w:p>
    <w:p w:rsidR="008029B0" w:rsidRDefault="008029B0" w:rsidP="00F9746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B0" w:rsidRDefault="008029B0" w:rsidP="002777C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29B0" w:rsidRDefault="008029B0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029B0">
        <w:rPr>
          <w:rFonts w:ascii="Times New Roman" w:hAnsi="Times New Roman" w:cs="Times New Roman"/>
          <w:sz w:val="28"/>
          <w:szCs w:val="28"/>
          <w:u w:val="single"/>
        </w:rPr>
        <w:t>Наименование государственной услуги</w:t>
      </w:r>
    </w:p>
    <w:p w:rsidR="008029B0" w:rsidRDefault="004D604C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E75231">
        <w:rPr>
          <w:rFonts w:ascii="Times New Roman" w:hAnsi="Times New Roman" w:cs="Times New Roman"/>
          <w:sz w:val="28"/>
          <w:szCs w:val="28"/>
        </w:rPr>
        <w:t>доставление Государственным автономным учреждением Республики Коми «Театр оперы и балета» государственной услуги «Услуга по предоставлению</w:t>
      </w:r>
      <w:r w:rsidR="000F3D57">
        <w:rPr>
          <w:rFonts w:ascii="Times New Roman" w:hAnsi="Times New Roman" w:cs="Times New Roman"/>
          <w:sz w:val="28"/>
          <w:szCs w:val="28"/>
        </w:rPr>
        <w:t xml:space="preserve"> театрально-зрелищного и концертного обслуживания» (</w:t>
      </w:r>
      <w:r w:rsidR="000F3D57" w:rsidRPr="000F3D57">
        <w:rPr>
          <w:rFonts w:ascii="Times New Roman" w:hAnsi="Times New Roman" w:cs="Times New Roman"/>
          <w:b/>
          <w:sz w:val="28"/>
          <w:szCs w:val="28"/>
        </w:rPr>
        <w:t>далее – государственная услуги</w:t>
      </w:r>
      <w:r w:rsidR="000F3D57">
        <w:rPr>
          <w:rFonts w:ascii="Times New Roman" w:hAnsi="Times New Roman" w:cs="Times New Roman"/>
          <w:sz w:val="28"/>
          <w:szCs w:val="28"/>
        </w:rPr>
        <w:t>).</w:t>
      </w:r>
    </w:p>
    <w:p w:rsidR="000F3D57" w:rsidRDefault="000F3D57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D108D0">
        <w:rPr>
          <w:rFonts w:ascii="Times New Roman" w:hAnsi="Times New Roman" w:cs="Times New Roman"/>
          <w:sz w:val="28"/>
          <w:szCs w:val="28"/>
          <w:u w:val="single"/>
        </w:rPr>
        <w:t>, представляющей государственную услугу</w:t>
      </w:r>
    </w:p>
    <w:p w:rsidR="007E6B9A" w:rsidRDefault="007E6B9A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Государственным автономным учреждением Республики Коми «Театр оперы и балета», в отношении которого функции и полномочия Учредителя осуществляет Министерство культуры</w:t>
      </w:r>
      <w:r w:rsidR="00F02FB8">
        <w:rPr>
          <w:rFonts w:ascii="Times New Roman" w:hAnsi="Times New Roman" w:cs="Times New Roman"/>
          <w:sz w:val="28"/>
          <w:szCs w:val="28"/>
        </w:rPr>
        <w:t>, туризма и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Коми.</w:t>
      </w:r>
    </w:p>
    <w:p w:rsidR="00827692" w:rsidRDefault="00827692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1129D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еречень нормативно-правовых актов</w:t>
      </w:r>
    </w:p>
    <w:p w:rsidR="00827692" w:rsidRDefault="00827692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27692" w:rsidRDefault="00827692" w:rsidP="002777C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 («Российская газета», 25.12.1993, №237);</w:t>
      </w:r>
    </w:p>
    <w:p w:rsidR="00827692" w:rsidRDefault="00827692" w:rsidP="002777C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Республики Коми от 04 августа 2011г. №399-од «Об утверждении ведомственного перечня государственных услуг (работ), оказываемых (выполняемых) государственными учреждениями</w:t>
      </w:r>
      <w:r w:rsidR="00F62C92">
        <w:rPr>
          <w:rFonts w:ascii="Times New Roman" w:hAnsi="Times New Roman" w:cs="Times New Roman"/>
          <w:sz w:val="28"/>
          <w:szCs w:val="28"/>
        </w:rPr>
        <w:t>, функции и полномочия учредителя которых осуществляет Министерство культуры Республики Коми, в качестве основных видов деятельности</w:t>
      </w:r>
      <w:r w:rsidR="00FA37AA">
        <w:rPr>
          <w:rFonts w:ascii="Times New Roman" w:hAnsi="Times New Roman" w:cs="Times New Roman"/>
          <w:sz w:val="28"/>
          <w:szCs w:val="28"/>
        </w:rPr>
        <w:t>»</w:t>
      </w:r>
      <w:r w:rsidR="00F62C92">
        <w:rPr>
          <w:rFonts w:ascii="Times New Roman" w:hAnsi="Times New Roman" w:cs="Times New Roman"/>
          <w:sz w:val="28"/>
          <w:szCs w:val="28"/>
        </w:rPr>
        <w:t>;</w:t>
      </w:r>
    </w:p>
    <w:p w:rsidR="00F62C92" w:rsidRDefault="00F62C92" w:rsidP="002777C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РК от 19 декабря 2011</w:t>
      </w:r>
      <w:r w:rsidR="00F02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№620-од «Об утверждении государственного задания на оказание государственных услуг</w:t>
      </w:r>
      <w:r w:rsidR="00AC77E9">
        <w:rPr>
          <w:rFonts w:ascii="Times New Roman" w:hAnsi="Times New Roman" w:cs="Times New Roman"/>
          <w:sz w:val="28"/>
          <w:szCs w:val="28"/>
        </w:rPr>
        <w:t xml:space="preserve"> (выполнение работ) государственным учреждениям, функции и полномочия учредителя которых осуществляет Министерство культуры Республики Коми в 2012 году»;</w:t>
      </w:r>
    </w:p>
    <w:p w:rsidR="00AC77E9" w:rsidRDefault="00B570FA" w:rsidP="002777C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AC77E9">
        <w:rPr>
          <w:rFonts w:ascii="Times New Roman" w:hAnsi="Times New Roman" w:cs="Times New Roman"/>
          <w:sz w:val="28"/>
          <w:szCs w:val="28"/>
        </w:rPr>
        <w:t xml:space="preserve">Приказом Министерства культуры РК от 29 сентября 2011 года №469-од «Об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</w:t>
      </w:r>
      <w:r w:rsidR="00AC77E9" w:rsidRPr="00AC77E9"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осуществляет Министерство культуры Республики Коми</w:t>
      </w:r>
      <w:r w:rsidR="00AC77E9">
        <w:rPr>
          <w:rFonts w:ascii="Times New Roman" w:hAnsi="Times New Roman" w:cs="Times New Roman"/>
          <w:sz w:val="28"/>
          <w:szCs w:val="28"/>
        </w:rPr>
        <w:t>, оказываемые ими сверху установленного государственного задания, а также в случаях, определенных федеральными законами, в пределах установленного государственного задания»;</w:t>
      </w:r>
      <w:proofErr w:type="gramEnd"/>
    </w:p>
    <w:p w:rsidR="00AC77E9" w:rsidRDefault="00B570FA" w:rsidP="002777C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«Основы законодательства Российской Федерации о культуре» от 09.10.1992г. №3612-1;</w:t>
      </w:r>
    </w:p>
    <w:p w:rsidR="00B570FA" w:rsidRDefault="009A367E" w:rsidP="002777C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Уставом ГАУ РК «Театр оперы и балета» от 26 июля 2011 года №383-од.</w:t>
      </w:r>
    </w:p>
    <w:p w:rsidR="009A367E" w:rsidRDefault="00DF1A77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  <w:u w:val="single"/>
        </w:rPr>
        <w:t>Описание результатов предоставления государственной услуги</w:t>
      </w:r>
    </w:p>
    <w:p w:rsidR="00DF1A77" w:rsidRDefault="00DF1A77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просмотр получателем услуги спектакля (концерта) в соответствии с репертуарным планом театра.</w:t>
      </w:r>
    </w:p>
    <w:p w:rsidR="00DF1A77" w:rsidRDefault="00DF1A77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u w:val="single"/>
        </w:rPr>
        <w:t>Потребителем является любое физическое лицо</w:t>
      </w:r>
    </w:p>
    <w:p w:rsidR="002777C9" w:rsidRDefault="002777C9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FD0" w:rsidRDefault="001F5FD0" w:rsidP="002777C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7C9" w:rsidRDefault="002777C9" w:rsidP="002777C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Требования к порядку исполнения государственной услуги</w:t>
      </w:r>
    </w:p>
    <w:p w:rsidR="002777C9" w:rsidRDefault="002777C9" w:rsidP="002777C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7C9" w:rsidRDefault="002777C9" w:rsidP="002777C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Порядок информирования о правилах предоставления государственной услуги</w:t>
      </w:r>
    </w:p>
    <w:p w:rsidR="002777C9" w:rsidRDefault="002777C9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="00FA37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нформацию о месте нахождения и графике работы ГАУ РК «Театр оперы и балета», а также об условиях порядка предоставления государственного услуги можно получить в </w:t>
      </w:r>
      <w:r w:rsidR="00AD33BD">
        <w:rPr>
          <w:rFonts w:ascii="Times New Roman" w:hAnsi="Times New Roman" w:cs="Times New Roman"/>
          <w:sz w:val="28"/>
          <w:szCs w:val="28"/>
        </w:rPr>
        <w:t xml:space="preserve">ГАУ РК «Театр оперы и балета» посредством телефонной связи, на </w:t>
      </w:r>
      <w:r w:rsidR="00E82DC9">
        <w:rPr>
          <w:rFonts w:ascii="Times New Roman" w:hAnsi="Times New Roman" w:cs="Times New Roman"/>
          <w:sz w:val="28"/>
          <w:szCs w:val="28"/>
        </w:rPr>
        <w:t xml:space="preserve">официальном сайте, </w:t>
      </w:r>
      <w:r w:rsidR="00FA37AA">
        <w:rPr>
          <w:rFonts w:ascii="Times New Roman" w:hAnsi="Times New Roman" w:cs="Times New Roman"/>
          <w:sz w:val="28"/>
          <w:szCs w:val="28"/>
        </w:rPr>
        <w:t xml:space="preserve">официальных страницах театра в социальных сетях, </w:t>
      </w:r>
      <w:r w:rsidR="00E82DC9">
        <w:rPr>
          <w:rFonts w:ascii="Times New Roman" w:hAnsi="Times New Roman" w:cs="Times New Roman"/>
          <w:sz w:val="28"/>
          <w:szCs w:val="28"/>
        </w:rPr>
        <w:t>а также при личной явке в ГАУ РК «Театр оперы и балета» по адресу:</w:t>
      </w:r>
      <w:r w:rsidR="00E82DC9">
        <w:rPr>
          <w:rFonts w:ascii="Times New Roman" w:hAnsi="Times New Roman" w:cs="Times New Roman"/>
          <w:sz w:val="28"/>
          <w:szCs w:val="28"/>
          <w:u w:val="single"/>
        </w:rPr>
        <w:t xml:space="preserve"> г. Сыктывкар, ул. Коммунистическая</w:t>
      </w:r>
      <w:proofErr w:type="gramEnd"/>
      <w:r w:rsidR="00E82DC9">
        <w:rPr>
          <w:rFonts w:ascii="Times New Roman" w:hAnsi="Times New Roman" w:cs="Times New Roman"/>
          <w:sz w:val="28"/>
          <w:szCs w:val="28"/>
          <w:u w:val="single"/>
        </w:rPr>
        <w:t>,  дом 32</w:t>
      </w:r>
      <w:r w:rsidR="00FA37A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A37AA" w:rsidRPr="00FA37AA">
        <w:rPr>
          <w:rFonts w:ascii="Times New Roman" w:hAnsi="Times New Roman" w:cs="Times New Roman"/>
          <w:sz w:val="28"/>
          <w:szCs w:val="28"/>
        </w:rPr>
        <w:t xml:space="preserve"> </w:t>
      </w:r>
      <w:r w:rsidR="00FA37AA">
        <w:rPr>
          <w:rFonts w:ascii="Times New Roman" w:hAnsi="Times New Roman" w:cs="Times New Roman"/>
          <w:sz w:val="28"/>
          <w:szCs w:val="28"/>
        </w:rPr>
        <w:t>И</w:t>
      </w:r>
      <w:r w:rsidR="00E82DC9">
        <w:rPr>
          <w:rFonts w:ascii="Times New Roman" w:hAnsi="Times New Roman" w:cs="Times New Roman"/>
          <w:sz w:val="28"/>
          <w:szCs w:val="28"/>
        </w:rPr>
        <w:t>нформация размещена на информационных стендах возле окна билетной кассы театра.</w:t>
      </w:r>
    </w:p>
    <w:p w:rsidR="00470769" w:rsidRDefault="00470769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содержатся следующая информация:</w:t>
      </w:r>
    </w:p>
    <w:p w:rsidR="00DA5F5B" w:rsidRDefault="00DA5F5B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работы, номера телефонов билетной кассы театра;</w:t>
      </w:r>
    </w:p>
    <w:p w:rsidR="00DA5F5B" w:rsidRDefault="00DA5F5B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репертуарный план показа спектаклей на текущий месяц (с указанием названия спектакля, даты и времени его показа);</w:t>
      </w:r>
    </w:p>
    <w:p w:rsidR="00DA5F5B" w:rsidRDefault="00DA5F5B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обжалования решения, действия (бездействия) должностных лиц, предоставляющих государственную услугу;</w:t>
      </w:r>
    </w:p>
    <w:p w:rsidR="00DA5F5B" w:rsidRDefault="00DA5F5B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 схема последовательности действий при предоставлении государственной услуги (приложение №1).</w:t>
      </w:r>
    </w:p>
    <w:p w:rsidR="00DA5F5B" w:rsidRDefault="00DA5F5B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 Консультации по процедуре</w:t>
      </w:r>
      <w:r w:rsidR="005F7593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 предоставляются непосредственно в помещении ГАУ РК «Театр оперы и балета», а также по телефону работником билетной кассы театра, заместителем руководителя по зрителю, работниками </w:t>
      </w:r>
      <w:r w:rsidR="00FA1DA0">
        <w:rPr>
          <w:rFonts w:ascii="Times New Roman" w:hAnsi="Times New Roman" w:cs="Times New Roman"/>
          <w:sz w:val="28"/>
          <w:szCs w:val="28"/>
        </w:rPr>
        <w:t>н</w:t>
      </w:r>
      <w:r w:rsidR="005F7593">
        <w:rPr>
          <w:rFonts w:ascii="Times New Roman" w:hAnsi="Times New Roman" w:cs="Times New Roman"/>
          <w:sz w:val="28"/>
          <w:szCs w:val="28"/>
        </w:rPr>
        <w:t>еосновного структурного подразделения.</w:t>
      </w:r>
    </w:p>
    <w:p w:rsidR="005F7593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местонахождении ГАУ РК «Театр оперы и балета»;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названии спектаклей текущего репертуара, прокат которых осуществляется в данный период на сцене театра;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наличии, либо отсутствии билетов на тот или иной спектакль (как в целом, так и на определенные места в зрительном зале);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дате и времени показа спектакля;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 стоимости билета на спектакль;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актерском составе спектакля;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продолжительности спектакля по времени, количестве антрактов в нем;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кратком содержании спектакля;</w:t>
      </w:r>
    </w:p>
    <w:p w:rsidR="00D70A7D" w:rsidRDefault="00D70A7D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обжаловании действий (бездействия) и решений, осуществляемых и принимаемых в ходе предоставления государственной услуги.</w:t>
      </w:r>
    </w:p>
    <w:p w:rsidR="0008382C" w:rsidRDefault="0008382C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граждан, должностные лица, участвующие в предоставлении государственной услуги, подробно и в корректной форме информируют граждан об условии и порядке получения государственной услуги.</w:t>
      </w:r>
    </w:p>
    <w:p w:rsidR="0014642F" w:rsidRDefault="0014642F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Сведения о местонахождении и номерах телефонов ГАУ РК «Театр оперы и балета»:</w:t>
      </w:r>
    </w:p>
    <w:p w:rsidR="0014642F" w:rsidRDefault="0014642F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167000, г. Сыктывкар, ул.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Коммунистическая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дом 32</w:t>
      </w:r>
    </w:p>
    <w:p w:rsidR="0014642F" w:rsidRDefault="0014642F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билетной кассы: 8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(8212)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24-53-58</w:t>
      </w:r>
    </w:p>
    <w:p w:rsidR="0014642F" w:rsidRDefault="0014642F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неосновного структурного подразделения: 8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(8212)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24-08-33</w:t>
      </w:r>
    </w:p>
    <w:p w:rsidR="0014642F" w:rsidRDefault="0014642F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приемной</w:t>
      </w:r>
      <w:r w:rsidR="00AF4323">
        <w:rPr>
          <w:rFonts w:ascii="Times New Roman" w:hAnsi="Times New Roman" w:cs="Times New Roman"/>
          <w:sz w:val="28"/>
          <w:szCs w:val="28"/>
        </w:rPr>
        <w:t xml:space="preserve"> директора театра: 8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 w:rsidR="00AF4323">
        <w:rPr>
          <w:rFonts w:ascii="Times New Roman" w:hAnsi="Times New Roman" w:cs="Times New Roman"/>
          <w:sz w:val="28"/>
          <w:szCs w:val="28"/>
        </w:rPr>
        <w:t>(8212)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 w:rsidR="00AF4323">
        <w:rPr>
          <w:rFonts w:ascii="Times New Roman" w:hAnsi="Times New Roman" w:cs="Times New Roman"/>
          <w:sz w:val="28"/>
          <w:szCs w:val="28"/>
        </w:rPr>
        <w:t>24-50-46</w:t>
      </w:r>
    </w:p>
    <w:p w:rsidR="00AF4323" w:rsidRDefault="00AF4323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главного режиссера театра: 8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(8212)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24-51-79</w:t>
      </w:r>
    </w:p>
    <w:p w:rsidR="00AF4323" w:rsidRDefault="00AF4323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главного администратора: </w:t>
      </w:r>
      <w:r w:rsidRPr="007D2EBA">
        <w:rPr>
          <w:rFonts w:ascii="Times New Roman" w:hAnsi="Times New Roman" w:cs="Times New Roman"/>
          <w:sz w:val="28"/>
          <w:szCs w:val="28"/>
        </w:rPr>
        <w:t>8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(8212)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24-52-79</w:t>
      </w:r>
    </w:p>
    <w:p w:rsidR="00AF4323" w:rsidRDefault="00AF4323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Бухгалтерия: 8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(8212)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24-52-54</w:t>
      </w:r>
    </w:p>
    <w:p w:rsidR="00AF4323" w:rsidRDefault="00AF4323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Вахта: 8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(8212)</w:t>
      </w:r>
      <w:r w:rsidR="00A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24-53-37</w:t>
      </w:r>
    </w:p>
    <w:p w:rsidR="00AF4323" w:rsidRPr="00AF4323" w:rsidRDefault="00AF4323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интернет-сайта: </w:t>
      </w:r>
      <w:hyperlink r:id="rId7" w:history="1">
        <w:r w:rsidRPr="009002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F432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02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komiopera</w:t>
        </w:r>
        <w:proofErr w:type="spellEnd"/>
        <w:r w:rsidRPr="00AF43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02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F4323" w:rsidRDefault="00AF4323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A872F5" w:rsidRPr="005800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teatr@komiopera.ru</w:t>
        </w:r>
      </w:hyperlink>
    </w:p>
    <w:p w:rsidR="003609A2" w:rsidRDefault="00717AAF" w:rsidP="002777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67">
        <w:rPr>
          <w:rFonts w:ascii="Times New Roman" w:hAnsi="Times New Roman" w:cs="Times New Roman"/>
          <w:sz w:val="28"/>
          <w:szCs w:val="28"/>
          <w:lang w:val="en-US"/>
        </w:rPr>
        <w:t xml:space="preserve">2.1.4. </w:t>
      </w:r>
      <w:r>
        <w:rPr>
          <w:rFonts w:ascii="Times New Roman" w:hAnsi="Times New Roman" w:cs="Times New Roman"/>
          <w:sz w:val="28"/>
          <w:szCs w:val="28"/>
        </w:rPr>
        <w:t xml:space="preserve">Билетная касса </w:t>
      </w:r>
      <w:r w:rsidR="003609A2">
        <w:rPr>
          <w:rFonts w:ascii="Times New Roman" w:hAnsi="Times New Roman" w:cs="Times New Roman"/>
          <w:sz w:val="28"/>
          <w:szCs w:val="28"/>
        </w:rPr>
        <w:t xml:space="preserve">театра </w:t>
      </w: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3609A2">
        <w:rPr>
          <w:rFonts w:ascii="Times New Roman" w:hAnsi="Times New Roman" w:cs="Times New Roman"/>
          <w:sz w:val="28"/>
          <w:szCs w:val="28"/>
        </w:rPr>
        <w:t xml:space="preserve">с 10.00 до 19.00 часов ежедневно без перерыва на обед. </w:t>
      </w:r>
    </w:p>
    <w:p w:rsidR="00717AAF" w:rsidRDefault="00EC59E2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 Для получения государственной услуги граждане осуществляют покупку театрального билета. Покупка билета может производиться:</w:t>
      </w:r>
    </w:p>
    <w:p w:rsidR="00EC59E2" w:rsidRDefault="00076137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личного обращения в билетную кассу театра с указанием названия спектакля и даты его показа. Выбор места в зрительном зале производится самостоятельно при условии наличия мест;</w:t>
      </w:r>
    </w:p>
    <w:p w:rsidR="00076137" w:rsidRPr="0048378B" w:rsidRDefault="00076137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средствам телефонной связи заявитель может забронировать желаемые места на спектакль с условием выкупа билетов </w:t>
      </w:r>
      <w:r w:rsidR="0004129E" w:rsidRPr="0048378B">
        <w:rPr>
          <w:rFonts w:ascii="Times New Roman" w:hAnsi="Times New Roman" w:cs="Times New Roman"/>
          <w:sz w:val="28"/>
          <w:szCs w:val="28"/>
        </w:rPr>
        <w:t>в течени</w:t>
      </w:r>
      <w:r w:rsidR="001E18A5" w:rsidRPr="0048378B">
        <w:rPr>
          <w:rFonts w:ascii="Times New Roman" w:hAnsi="Times New Roman" w:cs="Times New Roman"/>
          <w:sz w:val="28"/>
          <w:szCs w:val="28"/>
        </w:rPr>
        <w:t>е</w:t>
      </w:r>
      <w:r w:rsidR="00751877">
        <w:rPr>
          <w:rFonts w:ascii="Times New Roman" w:hAnsi="Times New Roman" w:cs="Times New Roman"/>
          <w:sz w:val="28"/>
          <w:szCs w:val="28"/>
        </w:rPr>
        <w:t xml:space="preserve"> </w:t>
      </w:r>
      <w:r w:rsidR="0004129E" w:rsidRPr="0048378B">
        <w:rPr>
          <w:rFonts w:ascii="Times New Roman" w:hAnsi="Times New Roman" w:cs="Times New Roman"/>
          <w:sz w:val="28"/>
          <w:szCs w:val="28"/>
        </w:rPr>
        <w:t>7 (семи) дней с момента оформлении брони</w:t>
      </w:r>
      <w:r w:rsidR="00BF64E8" w:rsidRPr="0048378B">
        <w:rPr>
          <w:rFonts w:ascii="Times New Roman" w:hAnsi="Times New Roman" w:cs="Times New Roman"/>
          <w:sz w:val="28"/>
          <w:szCs w:val="28"/>
        </w:rPr>
        <w:t>;</w:t>
      </w:r>
    </w:p>
    <w:p w:rsidR="0004129E" w:rsidRPr="0048378B" w:rsidRDefault="0004129E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8B">
        <w:rPr>
          <w:rFonts w:ascii="Times New Roman" w:hAnsi="Times New Roman" w:cs="Times New Roman"/>
          <w:sz w:val="28"/>
          <w:szCs w:val="28"/>
        </w:rPr>
        <w:t xml:space="preserve">- </w:t>
      </w:r>
      <w:r w:rsidR="0009734B" w:rsidRPr="0048378B">
        <w:rPr>
          <w:rFonts w:ascii="Times New Roman" w:hAnsi="Times New Roman" w:cs="Times New Roman"/>
          <w:sz w:val="28"/>
          <w:szCs w:val="28"/>
        </w:rPr>
        <w:t>через интернет-</w:t>
      </w:r>
      <w:r w:rsidR="00BF64E8" w:rsidRPr="0048378B">
        <w:rPr>
          <w:rFonts w:ascii="Times New Roman" w:hAnsi="Times New Roman" w:cs="Times New Roman"/>
          <w:sz w:val="28"/>
          <w:szCs w:val="28"/>
        </w:rPr>
        <w:t>кассу (quicktickets.ru/</w:t>
      </w:r>
      <w:proofErr w:type="spellStart"/>
      <w:r w:rsidR="00BF64E8" w:rsidRPr="0048378B">
        <w:rPr>
          <w:rFonts w:ascii="Times New Roman" w:hAnsi="Times New Roman" w:cs="Times New Roman"/>
          <w:sz w:val="28"/>
          <w:szCs w:val="28"/>
          <w:lang w:val="en-US"/>
        </w:rPr>
        <w:t>komiopera</w:t>
      </w:r>
      <w:proofErr w:type="spellEnd"/>
      <w:r w:rsidR="00BF64E8" w:rsidRPr="0048378B">
        <w:rPr>
          <w:rFonts w:ascii="Times New Roman" w:hAnsi="Times New Roman" w:cs="Times New Roman"/>
          <w:sz w:val="28"/>
          <w:szCs w:val="28"/>
        </w:rPr>
        <w:t>). Выбор места в зрительном зале производится самостоятельно при условии наличия мест.</w:t>
      </w:r>
    </w:p>
    <w:p w:rsidR="007D2EBA" w:rsidRDefault="00076137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8B">
        <w:rPr>
          <w:rFonts w:ascii="Times New Roman" w:hAnsi="Times New Roman" w:cs="Times New Roman"/>
          <w:sz w:val="28"/>
          <w:szCs w:val="28"/>
        </w:rPr>
        <w:t xml:space="preserve">Действительными считаются </w:t>
      </w:r>
      <w:r w:rsidR="00A17008" w:rsidRPr="0048378B">
        <w:rPr>
          <w:rFonts w:ascii="Times New Roman" w:hAnsi="Times New Roman" w:cs="Times New Roman"/>
          <w:sz w:val="28"/>
          <w:szCs w:val="28"/>
        </w:rPr>
        <w:t>театральные билеты, приобретенные</w:t>
      </w:r>
      <w:r w:rsidR="00BF64E8" w:rsidRPr="0048378B">
        <w:rPr>
          <w:rFonts w:ascii="Times New Roman" w:hAnsi="Times New Roman" w:cs="Times New Roman"/>
          <w:sz w:val="28"/>
          <w:szCs w:val="28"/>
        </w:rPr>
        <w:t xml:space="preserve"> или обмененные на подтверждение покупки (</w:t>
      </w:r>
      <w:proofErr w:type="gramStart"/>
      <w:r w:rsidR="00BF64E8" w:rsidRPr="0048378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F64E8" w:rsidRPr="00483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4E8" w:rsidRPr="0048378B">
        <w:rPr>
          <w:rFonts w:ascii="Times New Roman" w:hAnsi="Times New Roman" w:cs="Times New Roman"/>
          <w:sz w:val="28"/>
          <w:szCs w:val="28"/>
        </w:rPr>
        <w:t>покупки</w:t>
      </w:r>
      <w:proofErr w:type="gramEnd"/>
      <w:r w:rsidR="00BF64E8" w:rsidRPr="0048378B">
        <w:rPr>
          <w:rFonts w:ascii="Times New Roman" w:hAnsi="Times New Roman" w:cs="Times New Roman"/>
          <w:sz w:val="28"/>
          <w:szCs w:val="28"/>
        </w:rPr>
        <w:t xml:space="preserve"> в интернет-кассе) </w:t>
      </w:r>
      <w:r w:rsidR="00A17008" w:rsidRPr="0048378B">
        <w:rPr>
          <w:rFonts w:ascii="Times New Roman" w:hAnsi="Times New Roman" w:cs="Times New Roman"/>
          <w:sz w:val="28"/>
          <w:szCs w:val="28"/>
        </w:rPr>
        <w:t xml:space="preserve"> </w:t>
      </w:r>
      <w:r w:rsidR="00A17008">
        <w:rPr>
          <w:rFonts w:ascii="Times New Roman" w:hAnsi="Times New Roman" w:cs="Times New Roman"/>
          <w:sz w:val="28"/>
          <w:szCs w:val="28"/>
        </w:rPr>
        <w:t>в кассе</w:t>
      </w:r>
      <w:r w:rsidR="007D2EBA">
        <w:rPr>
          <w:rFonts w:ascii="Times New Roman" w:hAnsi="Times New Roman" w:cs="Times New Roman"/>
          <w:sz w:val="28"/>
          <w:szCs w:val="28"/>
        </w:rPr>
        <w:t xml:space="preserve"> театра, либо у лиц, уполномоченных на распространение театральных билетов. За билеты, купленные у посторонних лиц, администрация театра ответственности не несет.</w:t>
      </w:r>
    </w:p>
    <w:p w:rsidR="00742B18" w:rsidRDefault="00B32D92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742B18">
        <w:rPr>
          <w:rFonts w:ascii="Times New Roman" w:hAnsi="Times New Roman" w:cs="Times New Roman"/>
          <w:sz w:val="28"/>
          <w:szCs w:val="28"/>
        </w:rPr>
        <w:t>Требования к порядку предоставления государственной услуги</w:t>
      </w:r>
    </w:p>
    <w:p w:rsidR="00AF7AC5" w:rsidRDefault="00742B18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производится</w:t>
      </w:r>
      <w:r w:rsidR="00665456">
        <w:rPr>
          <w:rFonts w:ascii="Times New Roman" w:hAnsi="Times New Roman" w:cs="Times New Roman"/>
          <w:sz w:val="28"/>
          <w:szCs w:val="28"/>
        </w:rPr>
        <w:t xml:space="preserve"> посредств</w:t>
      </w:r>
      <w:r w:rsidR="00BA5118">
        <w:rPr>
          <w:rFonts w:ascii="Times New Roman" w:hAnsi="Times New Roman" w:cs="Times New Roman"/>
          <w:sz w:val="28"/>
          <w:szCs w:val="28"/>
        </w:rPr>
        <w:t>о</w:t>
      </w:r>
      <w:r w:rsidR="00665456">
        <w:rPr>
          <w:rFonts w:ascii="Times New Roman" w:hAnsi="Times New Roman" w:cs="Times New Roman"/>
          <w:sz w:val="28"/>
          <w:szCs w:val="28"/>
        </w:rPr>
        <w:t>м продажи театрального билета на спектакль. При обращении за предоставлением государственной услуги по показу спектаклей</w:t>
      </w:r>
      <w:r w:rsidR="006D7991">
        <w:rPr>
          <w:rFonts w:ascii="Times New Roman" w:hAnsi="Times New Roman" w:cs="Times New Roman"/>
          <w:sz w:val="28"/>
          <w:szCs w:val="28"/>
        </w:rPr>
        <w:t xml:space="preserve"> театральный билет покупается заявителем до просмотра спектакля. Покупка билета </w:t>
      </w:r>
      <w:proofErr w:type="gramStart"/>
      <w:r w:rsidR="006D799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6D799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72ECD">
        <w:rPr>
          <w:rFonts w:ascii="Times New Roman" w:hAnsi="Times New Roman" w:cs="Times New Roman"/>
          <w:sz w:val="28"/>
          <w:szCs w:val="28"/>
        </w:rPr>
        <w:t xml:space="preserve"> как за расчет в наличной форме (денежные средства вносятся в билетную кассу театра), так и за безналичный расчет. В последнем случае сумма, подлежащая уплате за приобретение театральных билетов, перечисляется по следующим реквизитам:</w:t>
      </w:r>
    </w:p>
    <w:p w:rsidR="00751877" w:rsidRPr="00751877" w:rsidRDefault="00751877" w:rsidP="0075187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1877">
        <w:rPr>
          <w:rFonts w:ascii="Times New Roman" w:hAnsi="Times New Roman" w:cs="Times New Roman"/>
          <w:sz w:val="28"/>
          <w:szCs w:val="28"/>
        </w:rPr>
        <w:t>Полное наименование: Государственное автономное учреждение  Республики Коми «Театр оперы и балета»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1877">
        <w:rPr>
          <w:rFonts w:ascii="Times New Roman" w:hAnsi="Times New Roman" w:cs="Times New Roman"/>
          <w:sz w:val="28"/>
          <w:szCs w:val="28"/>
        </w:rPr>
        <w:t>Краткое наименование: ГАУ РК «</w:t>
      </w:r>
      <w:proofErr w:type="spellStart"/>
      <w:r w:rsidRPr="00751877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7518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1877">
        <w:rPr>
          <w:rFonts w:ascii="Times New Roman" w:hAnsi="Times New Roman" w:cs="Times New Roman"/>
          <w:sz w:val="28"/>
          <w:szCs w:val="28"/>
        </w:rPr>
        <w:t>ОКПО 02193813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  <w:t xml:space="preserve">ОКДП  9214101, </w:t>
      </w:r>
      <w:r w:rsidRPr="00751877">
        <w:rPr>
          <w:rFonts w:ascii="Times New Roman" w:hAnsi="Times New Roman" w:cs="Times New Roman"/>
          <w:sz w:val="28"/>
          <w:szCs w:val="28"/>
        </w:rPr>
        <w:t>ОКВЭД  90.01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1877">
        <w:rPr>
          <w:rFonts w:ascii="Times New Roman" w:hAnsi="Times New Roman" w:cs="Times New Roman"/>
          <w:sz w:val="28"/>
          <w:szCs w:val="28"/>
        </w:rPr>
        <w:t>ОГРН 1031100401628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1877">
        <w:rPr>
          <w:rFonts w:ascii="Times New Roman" w:hAnsi="Times New Roman" w:cs="Times New Roman"/>
          <w:sz w:val="28"/>
          <w:szCs w:val="28"/>
        </w:rPr>
        <w:t>ОКТМО  87701000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1877">
        <w:rPr>
          <w:rFonts w:ascii="Times New Roman" w:hAnsi="Times New Roman" w:cs="Times New Roman"/>
          <w:sz w:val="28"/>
          <w:szCs w:val="28"/>
        </w:rPr>
        <w:t>ИНН 1101485025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1877">
        <w:rPr>
          <w:rFonts w:ascii="Times New Roman" w:hAnsi="Times New Roman" w:cs="Times New Roman"/>
          <w:sz w:val="28"/>
          <w:szCs w:val="28"/>
        </w:rPr>
        <w:t>КПП 110101001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1877">
        <w:rPr>
          <w:rFonts w:ascii="Times New Roman" w:hAnsi="Times New Roman" w:cs="Times New Roman"/>
          <w:sz w:val="28"/>
          <w:szCs w:val="28"/>
        </w:rPr>
        <w:t>ОКОГУ  23310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1877">
        <w:rPr>
          <w:rFonts w:ascii="Times New Roman" w:hAnsi="Times New Roman" w:cs="Times New Roman"/>
          <w:sz w:val="28"/>
          <w:szCs w:val="28"/>
        </w:rPr>
        <w:t xml:space="preserve">Регистрационный номер ФСС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1877">
        <w:rPr>
          <w:rFonts w:ascii="Times New Roman" w:hAnsi="Times New Roman" w:cs="Times New Roman"/>
          <w:sz w:val="28"/>
          <w:szCs w:val="28"/>
        </w:rPr>
        <w:t xml:space="preserve"> 1107110152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1877">
        <w:rPr>
          <w:rFonts w:ascii="Times New Roman" w:hAnsi="Times New Roman" w:cs="Times New Roman"/>
          <w:sz w:val="28"/>
          <w:szCs w:val="28"/>
        </w:rPr>
        <w:t>Получатель: Министерство финансов Республики Коми (ГАУ РК «</w:t>
      </w:r>
      <w:proofErr w:type="spellStart"/>
      <w:r w:rsidRPr="00751877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751877">
        <w:rPr>
          <w:rFonts w:ascii="Times New Roman" w:hAnsi="Times New Roman" w:cs="Times New Roman"/>
          <w:sz w:val="28"/>
          <w:szCs w:val="28"/>
        </w:rPr>
        <w:t>»,  л/сч-30076025891, 31076025891)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18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1877">
        <w:rPr>
          <w:rFonts w:ascii="Times New Roman" w:hAnsi="Times New Roman" w:cs="Times New Roman"/>
          <w:sz w:val="28"/>
          <w:szCs w:val="28"/>
        </w:rPr>
        <w:t>/с 03224643870000000700</w:t>
      </w:r>
    </w:p>
    <w:p w:rsidR="00751877" w:rsidRPr="00751877" w:rsidRDefault="00751877" w:rsidP="0075187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1877">
        <w:rPr>
          <w:rFonts w:ascii="Times New Roman" w:hAnsi="Times New Roman" w:cs="Times New Roman"/>
          <w:sz w:val="28"/>
          <w:szCs w:val="28"/>
        </w:rPr>
        <w:t>Отделение - НБ Республика Коми Банка России // УФК по Республике Коми г. Сыктывкар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1877">
        <w:rPr>
          <w:rFonts w:ascii="Times New Roman" w:hAnsi="Times New Roman" w:cs="Times New Roman"/>
          <w:sz w:val="28"/>
          <w:szCs w:val="28"/>
        </w:rPr>
        <w:t>БИК 018702501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877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7518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1877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751877">
        <w:rPr>
          <w:rFonts w:ascii="Times New Roman" w:hAnsi="Times New Roman" w:cs="Times New Roman"/>
          <w:sz w:val="28"/>
          <w:szCs w:val="28"/>
        </w:rPr>
        <w:t xml:space="preserve"> 40102810245370000074</w:t>
      </w:r>
    </w:p>
    <w:p w:rsidR="006A611F" w:rsidRDefault="00015A33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</w:t>
      </w:r>
      <w:r w:rsidR="005C08C3">
        <w:rPr>
          <w:rFonts w:ascii="Times New Roman" w:hAnsi="Times New Roman" w:cs="Times New Roman"/>
          <w:sz w:val="28"/>
          <w:szCs w:val="28"/>
        </w:rPr>
        <w:t xml:space="preserve"> </w:t>
      </w:r>
      <w:r w:rsidR="006A611F">
        <w:rPr>
          <w:rFonts w:ascii="Times New Roman" w:hAnsi="Times New Roman" w:cs="Times New Roman"/>
          <w:sz w:val="28"/>
          <w:szCs w:val="28"/>
        </w:rPr>
        <w:t xml:space="preserve">Стоимость билетов на спектакли устанавливается на основании приказов директора ГАУ РК «Театр оперы и балета» в соответствии с диапазоном цен, установленных на текущий календарный год. </w:t>
      </w:r>
    </w:p>
    <w:p w:rsidR="006A611F" w:rsidRDefault="006A611F" w:rsidP="00EC5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Определено следующее количество поясов цен театральных билетов в зрительном зале театра в зависимости от категории спектакля:</w:t>
      </w:r>
    </w:p>
    <w:p w:rsidR="005C08C3" w:rsidRDefault="006A611F" w:rsidP="006A61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с</w:t>
      </w:r>
      <w:r w:rsidRPr="006A611F">
        <w:rPr>
          <w:rFonts w:ascii="Times New Roman" w:hAnsi="Times New Roman" w:cs="Times New Roman"/>
          <w:sz w:val="28"/>
          <w:szCs w:val="28"/>
        </w:rPr>
        <w:t>пектакли текущего репертуара, фестивальные и премьерные</w:t>
      </w:r>
      <w:r w:rsidR="005C08C3" w:rsidRPr="006A611F">
        <w:rPr>
          <w:rFonts w:ascii="Times New Roman" w:hAnsi="Times New Roman" w:cs="Times New Roman"/>
          <w:sz w:val="28"/>
          <w:szCs w:val="28"/>
        </w:rPr>
        <w:t xml:space="preserve"> спектакли</w:t>
      </w:r>
      <w:r w:rsidRPr="006A611F">
        <w:rPr>
          <w:rFonts w:ascii="Times New Roman" w:hAnsi="Times New Roman" w:cs="Times New Roman"/>
          <w:sz w:val="28"/>
          <w:szCs w:val="28"/>
        </w:rPr>
        <w:t>, концертные программы и совместные мероприятия</w:t>
      </w:r>
      <w:r w:rsidR="005B6724" w:rsidRPr="006A611F">
        <w:rPr>
          <w:rFonts w:ascii="Times New Roman" w:hAnsi="Times New Roman" w:cs="Times New Roman"/>
          <w:sz w:val="28"/>
          <w:szCs w:val="28"/>
        </w:rPr>
        <w:t>:</w:t>
      </w:r>
      <w:r w:rsidRPr="006A611F">
        <w:rPr>
          <w:rFonts w:ascii="Times New Roman" w:hAnsi="Times New Roman" w:cs="Times New Roman"/>
          <w:sz w:val="28"/>
          <w:szCs w:val="28"/>
        </w:rPr>
        <w:t xml:space="preserve"> от 1 до 15 поясов цен;</w:t>
      </w:r>
    </w:p>
    <w:p w:rsidR="006A611F" w:rsidRDefault="006A611F" w:rsidP="006A61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спектакли для детей: от 1 до 10 поясов цен;</w:t>
      </w:r>
    </w:p>
    <w:p w:rsidR="006A611F" w:rsidRDefault="006A611F" w:rsidP="006A61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выездные спектакли: от 1 до 10 поясов цен;</w:t>
      </w:r>
    </w:p>
    <w:p w:rsidR="00A712E2" w:rsidRDefault="006A611F" w:rsidP="006A61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гастрольные спектакли: от </w:t>
      </w:r>
      <w:r w:rsidR="001F5FD0">
        <w:rPr>
          <w:rFonts w:ascii="Times New Roman" w:hAnsi="Times New Roman" w:cs="Times New Roman"/>
          <w:sz w:val="28"/>
          <w:szCs w:val="28"/>
        </w:rPr>
        <w:t>1 до 10 поясов цен;</w:t>
      </w:r>
    </w:p>
    <w:p w:rsidR="001F5FD0" w:rsidRDefault="001F5FD0" w:rsidP="006A61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экскурсионные программы и мастер-классы: 1 пояс цен.</w:t>
      </w:r>
    </w:p>
    <w:p w:rsidR="00ED232D" w:rsidRDefault="00ED232D" w:rsidP="00ED23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</w:t>
      </w:r>
      <w:r w:rsidR="00BB53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оптимизации ценовой политики в театре проводятся следующие мероприятия:</w:t>
      </w:r>
    </w:p>
    <w:p w:rsidR="00B13A2E" w:rsidRDefault="00ED232D" w:rsidP="00ED232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используется гибкая система цен в целях увеличения продаж театральных билетов, это значит, что цены могут быть изменены в сторону уменьшения на основании коллективных заявок от </w:t>
      </w:r>
      <w:r w:rsidR="00B13A2E">
        <w:rPr>
          <w:rFonts w:ascii="Times New Roman" w:hAnsi="Times New Roman" w:cs="Times New Roman"/>
          <w:sz w:val="28"/>
          <w:szCs w:val="28"/>
        </w:rPr>
        <w:t>организаций, учебных заведений;</w:t>
      </w:r>
    </w:p>
    <w:p w:rsidR="00A30C70" w:rsidRDefault="001C73F9" w:rsidP="00ED232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78B">
        <w:rPr>
          <w:rFonts w:ascii="Times New Roman" w:hAnsi="Times New Roman" w:cs="Times New Roman"/>
          <w:sz w:val="28"/>
          <w:szCs w:val="28"/>
        </w:rPr>
        <w:t xml:space="preserve">для социально-незащищенных слоев населения, </w:t>
      </w:r>
      <w:r w:rsidR="001E18A5" w:rsidRPr="0048378B">
        <w:rPr>
          <w:rFonts w:ascii="Times New Roman" w:hAnsi="Times New Roman" w:cs="Times New Roman"/>
          <w:sz w:val="28"/>
          <w:szCs w:val="28"/>
        </w:rPr>
        <w:t>устанавливаются льготы на приобретени</w:t>
      </w:r>
      <w:r w:rsidR="001C29F1">
        <w:rPr>
          <w:rFonts w:ascii="Times New Roman" w:hAnsi="Times New Roman" w:cs="Times New Roman"/>
          <w:sz w:val="28"/>
          <w:szCs w:val="28"/>
        </w:rPr>
        <w:t>е</w:t>
      </w:r>
      <w:r w:rsidR="001E18A5" w:rsidRPr="0048378B">
        <w:rPr>
          <w:rFonts w:ascii="Times New Roman" w:hAnsi="Times New Roman" w:cs="Times New Roman"/>
          <w:sz w:val="28"/>
          <w:szCs w:val="28"/>
        </w:rPr>
        <w:t xml:space="preserve"> театральных билетов на основе</w:t>
      </w:r>
      <w:r w:rsidR="00C37154" w:rsidRPr="0048378B">
        <w:rPr>
          <w:rFonts w:ascii="Times New Roman" w:hAnsi="Times New Roman" w:cs="Times New Roman"/>
          <w:sz w:val="28"/>
          <w:szCs w:val="28"/>
        </w:rPr>
        <w:t xml:space="preserve"> Закона Республики Коми от 05.04. 2005 г. N 31-РЗ «О льготах, предоставляемых отдельным категориям граждан при посещении государственных учреждений культуры Республики Коми»</w:t>
      </w:r>
      <w:r w:rsidR="000727FE">
        <w:rPr>
          <w:rFonts w:ascii="Times New Roman" w:hAnsi="Times New Roman" w:cs="Times New Roman"/>
          <w:sz w:val="28"/>
          <w:szCs w:val="28"/>
        </w:rPr>
        <w:t xml:space="preserve"> от </w:t>
      </w:r>
      <w:r w:rsidR="001C29F1">
        <w:rPr>
          <w:rFonts w:ascii="Times New Roman" w:hAnsi="Times New Roman" w:cs="Times New Roman"/>
          <w:sz w:val="28"/>
          <w:szCs w:val="28"/>
        </w:rPr>
        <w:t>5</w:t>
      </w:r>
      <w:r w:rsidR="000727FE">
        <w:rPr>
          <w:rFonts w:ascii="Times New Roman" w:hAnsi="Times New Roman" w:cs="Times New Roman"/>
          <w:sz w:val="28"/>
          <w:szCs w:val="28"/>
        </w:rPr>
        <w:t>0 до 97%</w:t>
      </w:r>
      <w:r w:rsidR="00A30C70">
        <w:rPr>
          <w:rFonts w:ascii="Times New Roman" w:hAnsi="Times New Roman" w:cs="Times New Roman"/>
          <w:sz w:val="28"/>
          <w:szCs w:val="28"/>
        </w:rPr>
        <w:t>:</w:t>
      </w:r>
    </w:p>
    <w:p w:rsidR="001C29F1" w:rsidRDefault="001C29F1" w:rsidP="001C29F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дошкольного возраста: от 50 до 90%;</w:t>
      </w:r>
    </w:p>
    <w:p w:rsidR="001C29F1" w:rsidRDefault="001C29F1" w:rsidP="001C29F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B0D">
        <w:rPr>
          <w:rFonts w:ascii="Times New Roman" w:hAnsi="Times New Roman" w:cs="Times New Roman"/>
          <w:sz w:val="28"/>
          <w:szCs w:val="28"/>
        </w:rPr>
        <w:t xml:space="preserve">Детям, обучающимся в общеобразовательных организациях: </w:t>
      </w:r>
      <w:r>
        <w:rPr>
          <w:rFonts w:ascii="Times New Roman" w:hAnsi="Times New Roman" w:cs="Times New Roman"/>
          <w:sz w:val="28"/>
          <w:szCs w:val="28"/>
        </w:rPr>
        <w:t>от 50 до 90%;</w:t>
      </w:r>
    </w:p>
    <w:p w:rsidR="001C29F1" w:rsidRDefault="001C29F1" w:rsidP="001C29F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B0D">
        <w:rPr>
          <w:rFonts w:ascii="Times New Roman" w:hAnsi="Times New Roman" w:cs="Times New Roman"/>
          <w:sz w:val="28"/>
          <w:szCs w:val="28"/>
        </w:rPr>
        <w:t xml:space="preserve">Студентам, обучающимся по очной форме обучения в образовательных организациях высшего образования и профессиональных образовательных организациях: </w:t>
      </w:r>
      <w:r>
        <w:rPr>
          <w:rFonts w:ascii="Times New Roman" w:hAnsi="Times New Roman" w:cs="Times New Roman"/>
          <w:sz w:val="28"/>
          <w:szCs w:val="28"/>
        </w:rPr>
        <w:t>от 50 до 90%;</w:t>
      </w:r>
    </w:p>
    <w:p w:rsidR="00ED232D" w:rsidRDefault="00A30C70" w:rsidP="00A30C7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Инвалидам: скидки от </w:t>
      </w:r>
      <w:r w:rsidR="001C29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до 97%</w:t>
      </w:r>
      <w:r w:rsidR="00DD553A" w:rsidRPr="0048378B">
        <w:rPr>
          <w:rFonts w:ascii="Times New Roman" w:hAnsi="Times New Roman" w:cs="Times New Roman"/>
          <w:sz w:val="28"/>
          <w:szCs w:val="28"/>
        </w:rPr>
        <w:t>;</w:t>
      </w:r>
    </w:p>
    <w:p w:rsidR="001C29F1" w:rsidRDefault="001C29F1" w:rsidP="00A30C7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B0D">
        <w:rPr>
          <w:rFonts w:ascii="Times New Roman" w:hAnsi="Times New Roman" w:cs="Times New Roman"/>
          <w:sz w:val="28"/>
          <w:szCs w:val="28"/>
        </w:rPr>
        <w:t xml:space="preserve">Военнослужащим, проходящим военную службу по призыву: </w:t>
      </w:r>
      <w:r w:rsidR="0026631B">
        <w:rPr>
          <w:rFonts w:ascii="Times New Roman" w:hAnsi="Times New Roman" w:cs="Times New Roman"/>
          <w:sz w:val="28"/>
          <w:szCs w:val="28"/>
        </w:rPr>
        <w:t>от 50 до 90%;</w:t>
      </w:r>
    </w:p>
    <w:p w:rsidR="00C04B29" w:rsidRDefault="00C04B29" w:rsidP="00C04B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4B29">
        <w:rPr>
          <w:rFonts w:ascii="Times New Roman" w:hAnsi="Times New Roman" w:cs="Times New Roman"/>
          <w:sz w:val="28"/>
          <w:szCs w:val="28"/>
        </w:rPr>
        <w:t>- для бывших работников ГАУ РК «</w:t>
      </w:r>
      <w:proofErr w:type="spellStart"/>
      <w:r w:rsidRPr="00C04B29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C04B29">
        <w:rPr>
          <w:rFonts w:ascii="Times New Roman" w:hAnsi="Times New Roman" w:cs="Times New Roman"/>
          <w:sz w:val="28"/>
          <w:szCs w:val="28"/>
        </w:rPr>
        <w:t>», устанавливается льгота на приобретение театрального билета на мероприятия ГАУ РК «</w:t>
      </w:r>
      <w:proofErr w:type="spellStart"/>
      <w:r w:rsidRPr="00C04B29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C04B29">
        <w:rPr>
          <w:rFonts w:ascii="Times New Roman" w:hAnsi="Times New Roman" w:cs="Times New Roman"/>
          <w:sz w:val="28"/>
          <w:szCs w:val="28"/>
        </w:rPr>
        <w:t>» со скидкой 90% от стоимости билета при предоставлении соответствующего удостоверения. Форма удостоверения утверждается п</w:t>
      </w:r>
      <w:r>
        <w:rPr>
          <w:rFonts w:ascii="Times New Roman" w:hAnsi="Times New Roman" w:cs="Times New Roman"/>
          <w:sz w:val="28"/>
          <w:szCs w:val="28"/>
        </w:rPr>
        <w:t>риказом директора ГАУ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04B29" w:rsidRPr="00C04B29" w:rsidRDefault="00C04B29" w:rsidP="00C04B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4B29">
        <w:rPr>
          <w:rFonts w:ascii="Times New Roman" w:hAnsi="Times New Roman" w:cs="Times New Roman"/>
          <w:sz w:val="28"/>
          <w:szCs w:val="28"/>
        </w:rPr>
        <w:t>- для зрителей, обладающих статусом «Почетный зритель», устанавливается льгота на приобретение театрального билета на мероприятия ГАУ РК «</w:t>
      </w:r>
      <w:proofErr w:type="spellStart"/>
      <w:r w:rsidRPr="00C04B29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C04B29">
        <w:rPr>
          <w:rFonts w:ascii="Times New Roman" w:hAnsi="Times New Roman" w:cs="Times New Roman"/>
          <w:sz w:val="28"/>
          <w:szCs w:val="28"/>
        </w:rPr>
        <w:t>» со скидкой 90% от стоимости билета при предоставлении именной карты почетного зрителя. Порядок присвоения статуса «Почетный зритель», макет именной карты утверждаются приказом директора ГАУ РК «</w:t>
      </w:r>
      <w:proofErr w:type="spellStart"/>
      <w:r w:rsidRPr="00C04B29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04B29" w:rsidRDefault="00C04B29" w:rsidP="00C04B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29">
        <w:rPr>
          <w:rFonts w:ascii="Times New Roman" w:hAnsi="Times New Roman" w:cs="Times New Roman"/>
          <w:sz w:val="28"/>
          <w:szCs w:val="28"/>
        </w:rPr>
        <w:t xml:space="preserve">- для действующих членов Союза театральных деятелей Российской Федерации, состоящих на учете в Отделении общероссийской общественной организации Союз театральных деятелей Российской Федерации – Союз </w:t>
      </w:r>
      <w:r w:rsidRPr="00C04B29">
        <w:rPr>
          <w:rFonts w:ascii="Times New Roman" w:hAnsi="Times New Roman" w:cs="Times New Roman"/>
          <w:sz w:val="28"/>
          <w:szCs w:val="28"/>
        </w:rPr>
        <w:lastRenderedPageBreak/>
        <w:t>театральных деятелей Республики Коми устанавливается льгота на приобретение театрального билета на мероприятия ГАУ РК «</w:t>
      </w:r>
      <w:proofErr w:type="spellStart"/>
      <w:r w:rsidRPr="00C04B29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C04B29">
        <w:rPr>
          <w:rFonts w:ascii="Times New Roman" w:hAnsi="Times New Roman" w:cs="Times New Roman"/>
          <w:sz w:val="28"/>
          <w:szCs w:val="28"/>
        </w:rPr>
        <w:t>» со скидкой 80% от стоимости билета при предоставлении членского билет</w:t>
      </w:r>
      <w:r w:rsidR="0026631B">
        <w:rPr>
          <w:rFonts w:ascii="Times New Roman" w:hAnsi="Times New Roman" w:cs="Times New Roman"/>
          <w:sz w:val="28"/>
          <w:szCs w:val="28"/>
        </w:rPr>
        <w:t>а Союза театральных деятелей РФ;</w:t>
      </w:r>
      <w:proofErr w:type="gramEnd"/>
    </w:p>
    <w:p w:rsidR="00AB43D3" w:rsidRPr="00AB43D3" w:rsidRDefault="00AB43D3" w:rsidP="00AB43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D3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A85BBA">
        <w:rPr>
          <w:rFonts w:ascii="Times New Roman" w:hAnsi="Times New Roman" w:cs="Times New Roman"/>
          <w:sz w:val="28"/>
          <w:szCs w:val="28"/>
        </w:rPr>
        <w:t>граждан</w:t>
      </w:r>
      <w:r w:rsidRPr="00AB43D3">
        <w:rPr>
          <w:rFonts w:ascii="Times New Roman" w:hAnsi="Times New Roman" w:cs="Times New Roman"/>
          <w:sz w:val="28"/>
          <w:szCs w:val="28"/>
        </w:rPr>
        <w:t xml:space="preserve"> </w:t>
      </w:r>
      <w:r w:rsidRPr="00A85BBA">
        <w:rPr>
          <w:rFonts w:ascii="Times New Roman" w:hAnsi="Times New Roman" w:cs="Times New Roman"/>
          <w:sz w:val="28"/>
          <w:szCs w:val="28"/>
        </w:rPr>
        <w:t>Российской Федерации, призванным на военную службу по мобилизации, выполняющих (выполнявших) задачи в</w:t>
      </w:r>
      <w:r w:rsidRPr="00AB43D3">
        <w:rPr>
          <w:rFonts w:ascii="Times New Roman" w:hAnsi="Times New Roman" w:cs="Times New Roman"/>
          <w:sz w:val="28"/>
          <w:szCs w:val="28"/>
        </w:rPr>
        <w:t xml:space="preserve"> </w:t>
      </w:r>
      <w:r w:rsidRPr="00A85BBA">
        <w:rPr>
          <w:rFonts w:ascii="Times New Roman" w:hAnsi="Times New Roman" w:cs="Times New Roman"/>
          <w:sz w:val="28"/>
          <w:szCs w:val="28"/>
        </w:rPr>
        <w:t>ходе специальной военной операции (СВО)</w:t>
      </w:r>
      <w:r w:rsidRPr="00AB43D3">
        <w:rPr>
          <w:rFonts w:ascii="Times New Roman" w:hAnsi="Times New Roman" w:cs="Times New Roman"/>
          <w:sz w:val="28"/>
          <w:szCs w:val="28"/>
        </w:rPr>
        <w:t xml:space="preserve"> </w:t>
      </w:r>
      <w:r w:rsidRPr="00A85BBA">
        <w:rPr>
          <w:rFonts w:ascii="Times New Roman" w:hAnsi="Times New Roman" w:cs="Times New Roman"/>
          <w:sz w:val="28"/>
          <w:szCs w:val="28"/>
        </w:rPr>
        <w:t>и</w:t>
      </w:r>
      <w:r w:rsidRPr="00AB43D3">
        <w:rPr>
          <w:rFonts w:ascii="Times New Roman" w:hAnsi="Times New Roman" w:cs="Times New Roman"/>
          <w:sz w:val="28"/>
          <w:szCs w:val="28"/>
        </w:rPr>
        <w:t xml:space="preserve"> </w:t>
      </w:r>
      <w:r w:rsidRPr="00A85BBA">
        <w:rPr>
          <w:rFonts w:ascii="Times New Roman" w:hAnsi="Times New Roman" w:cs="Times New Roman"/>
          <w:sz w:val="28"/>
          <w:szCs w:val="28"/>
        </w:rPr>
        <w:t>членам их семей</w:t>
      </w:r>
      <w:r w:rsidRPr="00AB43D3">
        <w:rPr>
          <w:rFonts w:ascii="Times New Roman" w:hAnsi="Times New Roman" w:cs="Times New Roman"/>
          <w:sz w:val="28"/>
          <w:szCs w:val="28"/>
        </w:rPr>
        <w:t xml:space="preserve"> устанавливается льгота на приобретение театрального билета на мероприятия ГАУ РК «</w:t>
      </w:r>
      <w:proofErr w:type="spellStart"/>
      <w:r w:rsidRPr="00AB43D3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AB43D3">
        <w:rPr>
          <w:rFonts w:ascii="Times New Roman" w:hAnsi="Times New Roman" w:cs="Times New Roman"/>
          <w:sz w:val="28"/>
          <w:szCs w:val="28"/>
        </w:rPr>
        <w:t xml:space="preserve">» со скидкой 50% от стоимости билета при предоставлении </w:t>
      </w:r>
      <w:r w:rsidRPr="00E23436">
        <w:rPr>
          <w:rFonts w:ascii="Times New Roman" w:hAnsi="Times New Roman" w:cs="Times New Roman"/>
          <w:sz w:val="28"/>
          <w:szCs w:val="28"/>
        </w:rPr>
        <w:t>документа, подтверждающего статус члена семьи участника специальной военной операции</w:t>
      </w:r>
      <w:r w:rsidRPr="00AB43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631B" w:rsidRDefault="0026631B" w:rsidP="00C04B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4EA1">
        <w:rPr>
          <w:rFonts w:ascii="Times New Roman" w:hAnsi="Times New Roman" w:cs="Times New Roman"/>
          <w:sz w:val="28"/>
          <w:szCs w:val="28"/>
        </w:rPr>
        <w:t>- распространение пригласительных билетов и билетов с нулевой стоимостью как одной из форм реализации благотворительной деятельности ГАУ РК «</w:t>
      </w:r>
      <w:proofErr w:type="spellStart"/>
      <w:r w:rsidRPr="00C24EA1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C24EA1">
        <w:rPr>
          <w:rFonts w:ascii="Times New Roman" w:hAnsi="Times New Roman" w:cs="Times New Roman"/>
          <w:sz w:val="28"/>
          <w:szCs w:val="28"/>
        </w:rPr>
        <w:t>»</w:t>
      </w:r>
    </w:p>
    <w:p w:rsidR="00C04B29" w:rsidRDefault="0026631B" w:rsidP="0026631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C04B29">
        <w:rPr>
          <w:rFonts w:ascii="Times New Roman" w:hAnsi="Times New Roman" w:cs="Times New Roman"/>
          <w:sz w:val="28"/>
          <w:szCs w:val="28"/>
        </w:rPr>
        <w:t>ля м</w:t>
      </w:r>
      <w:r w:rsidR="00A30C70" w:rsidRPr="00C04B29">
        <w:rPr>
          <w:rFonts w:ascii="Times New Roman" w:hAnsi="Times New Roman" w:cs="Times New Roman"/>
          <w:sz w:val="28"/>
          <w:szCs w:val="28"/>
        </w:rPr>
        <w:t>ногодетны</w:t>
      </w:r>
      <w:r w:rsidR="00C04B29">
        <w:rPr>
          <w:rFonts w:ascii="Times New Roman" w:hAnsi="Times New Roman" w:cs="Times New Roman"/>
          <w:sz w:val="28"/>
          <w:szCs w:val="28"/>
        </w:rPr>
        <w:t>х</w:t>
      </w:r>
      <w:r w:rsidR="00A30C70" w:rsidRPr="00C04B29">
        <w:rPr>
          <w:rFonts w:ascii="Times New Roman" w:hAnsi="Times New Roman" w:cs="Times New Roman"/>
          <w:sz w:val="28"/>
          <w:szCs w:val="28"/>
        </w:rPr>
        <w:t xml:space="preserve"> сем</w:t>
      </w:r>
      <w:r w:rsidR="00C04B2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пенсионеров, ветеранов труда</w:t>
      </w:r>
      <w:r w:rsidR="00C04B29">
        <w:rPr>
          <w:rFonts w:ascii="Times New Roman" w:hAnsi="Times New Roman" w:cs="Times New Roman"/>
          <w:sz w:val="28"/>
          <w:szCs w:val="28"/>
        </w:rPr>
        <w:t xml:space="preserve"> </w:t>
      </w:r>
      <w:r w:rsidR="008245F6" w:rsidRPr="0048378B">
        <w:rPr>
          <w:rFonts w:ascii="Times New Roman" w:hAnsi="Times New Roman" w:cs="Times New Roman"/>
          <w:sz w:val="28"/>
          <w:szCs w:val="28"/>
        </w:rPr>
        <w:t>устанавливаются льготы на приобретени</w:t>
      </w:r>
      <w:r w:rsidR="008245F6">
        <w:rPr>
          <w:rFonts w:ascii="Times New Roman" w:hAnsi="Times New Roman" w:cs="Times New Roman"/>
          <w:sz w:val="28"/>
          <w:szCs w:val="28"/>
        </w:rPr>
        <w:t>е</w:t>
      </w:r>
      <w:r w:rsidR="008245F6" w:rsidRPr="0048378B">
        <w:rPr>
          <w:rFonts w:ascii="Times New Roman" w:hAnsi="Times New Roman" w:cs="Times New Roman"/>
          <w:sz w:val="28"/>
          <w:szCs w:val="28"/>
        </w:rPr>
        <w:t xml:space="preserve"> театральных билетов</w:t>
      </w:r>
      <w:r w:rsidR="008245F6">
        <w:rPr>
          <w:rFonts w:ascii="Times New Roman" w:hAnsi="Times New Roman" w:cs="Times New Roman"/>
          <w:sz w:val="28"/>
          <w:szCs w:val="28"/>
        </w:rPr>
        <w:t xml:space="preserve"> </w:t>
      </w:r>
      <w:r w:rsidR="00DB49A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B49A9" w:rsidRPr="00C04B29">
        <w:rPr>
          <w:rFonts w:ascii="Times New Roman" w:hAnsi="Times New Roman" w:cs="Times New Roman"/>
          <w:sz w:val="28"/>
          <w:szCs w:val="28"/>
        </w:rPr>
        <w:t>от 10 до 90%</w:t>
      </w:r>
      <w:r w:rsidR="00DB49A9">
        <w:rPr>
          <w:rFonts w:ascii="Times New Roman" w:hAnsi="Times New Roman" w:cs="Times New Roman"/>
          <w:sz w:val="28"/>
          <w:szCs w:val="28"/>
        </w:rPr>
        <w:t xml:space="preserve"> </w:t>
      </w:r>
      <w:r w:rsidR="008245F6">
        <w:rPr>
          <w:rFonts w:ascii="Times New Roman" w:hAnsi="Times New Roman" w:cs="Times New Roman"/>
          <w:sz w:val="28"/>
          <w:szCs w:val="28"/>
        </w:rPr>
        <w:t>в соответствии с ежемесячными приказами директора ГАУ РК «</w:t>
      </w:r>
      <w:proofErr w:type="spellStart"/>
      <w:r w:rsidR="008245F6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="008245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326C" w:rsidRPr="004D7E11" w:rsidRDefault="00BA5118" w:rsidP="004D7E1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11">
        <w:rPr>
          <w:rFonts w:ascii="Times New Roman" w:hAnsi="Times New Roman" w:cs="Times New Roman"/>
          <w:sz w:val="28"/>
          <w:szCs w:val="28"/>
        </w:rPr>
        <w:t>Данные скидки не распространя</w:t>
      </w:r>
      <w:r w:rsidR="00915C6F" w:rsidRPr="004D7E11">
        <w:rPr>
          <w:rFonts w:ascii="Times New Roman" w:hAnsi="Times New Roman" w:cs="Times New Roman"/>
          <w:sz w:val="28"/>
          <w:szCs w:val="28"/>
        </w:rPr>
        <w:t>ю</w:t>
      </w:r>
      <w:r w:rsidRPr="004D7E11">
        <w:rPr>
          <w:rFonts w:ascii="Times New Roman" w:hAnsi="Times New Roman" w:cs="Times New Roman"/>
          <w:sz w:val="28"/>
          <w:szCs w:val="28"/>
        </w:rPr>
        <w:t>тся на мероприятия, проводимые на сцене ГАУ РК «</w:t>
      </w:r>
      <w:proofErr w:type="spellStart"/>
      <w:r w:rsidRPr="004D7E11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4D7E11">
        <w:rPr>
          <w:rFonts w:ascii="Times New Roman" w:hAnsi="Times New Roman" w:cs="Times New Roman"/>
          <w:sz w:val="28"/>
          <w:szCs w:val="28"/>
        </w:rPr>
        <w:t>» сторонними организациями</w:t>
      </w:r>
      <w:r w:rsidR="0034326C" w:rsidRPr="004D7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849" w:rsidRPr="004D7E11" w:rsidRDefault="009E4849" w:rsidP="004D7E1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11">
        <w:rPr>
          <w:rFonts w:ascii="Times New Roman" w:hAnsi="Times New Roman" w:cs="Times New Roman"/>
          <w:sz w:val="28"/>
          <w:szCs w:val="28"/>
        </w:rPr>
        <w:t>Размер скидок</w:t>
      </w:r>
      <w:r w:rsidR="0034326C" w:rsidRPr="004D7E11">
        <w:rPr>
          <w:rFonts w:ascii="Times New Roman" w:hAnsi="Times New Roman" w:cs="Times New Roman"/>
          <w:sz w:val="28"/>
          <w:szCs w:val="28"/>
        </w:rPr>
        <w:t xml:space="preserve"> на</w:t>
      </w:r>
      <w:r w:rsidR="00BA5118" w:rsidRPr="004D7E11">
        <w:rPr>
          <w:rFonts w:ascii="Times New Roman" w:hAnsi="Times New Roman" w:cs="Times New Roman"/>
          <w:sz w:val="28"/>
          <w:szCs w:val="28"/>
        </w:rPr>
        <w:t xml:space="preserve"> фестивальные</w:t>
      </w:r>
      <w:r w:rsidR="00915C6F" w:rsidRPr="004D7E11">
        <w:rPr>
          <w:rFonts w:ascii="Times New Roman" w:hAnsi="Times New Roman" w:cs="Times New Roman"/>
          <w:sz w:val="28"/>
          <w:szCs w:val="28"/>
        </w:rPr>
        <w:t xml:space="preserve"> </w:t>
      </w:r>
      <w:r w:rsidR="009E0B48" w:rsidRPr="004D7E11">
        <w:rPr>
          <w:rFonts w:ascii="Times New Roman" w:hAnsi="Times New Roman" w:cs="Times New Roman"/>
          <w:sz w:val="28"/>
          <w:szCs w:val="28"/>
        </w:rPr>
        <w:t xml:space="preserve">и премьерные спектакли </w:t>
      </w:r>
      <w:r w:rsidRPr="004D7E11">
        <w:rPr>
          <w:rFonts w:ascii="Times New Roman" w:hAnsi="Times New Roman" w:cs="Times New Roman"/>
          <w:sz w:val="28"/>
          <w:szCs w:val="28"/>
        </w:rPr>
        <w:t>определяется приказом директора ГАУ РК «</w:t>
      </w:r>
      <w:proofErr w:type="spellStart"/>
      <w:r w:rsidRPr="004D7E11"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 w:rsidRPr="004D7E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73F9" w:rsidRDefault="0011470B" w:rsidP="004D7E1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73F9" w:rsidRPr="001C73F9">
        <w:rPr>
          <w:rFonts w:ascii="Times New Roman" w:hAnsi="Times New Roman" w:cs="Times New Roman"/>
          <w:sz w:val="28"/>
          <w:szCs w:val="28"/>
        </w:rPr>
        <w:t xml:space="preserve">ри увеличении или уменьшении </w:t>
      </w:r>
      <w:r w:rsidR="00716A06">
        <w:rPr>
          <w:rFonts w:ascii="Times New Roman" w:hAnsi="Times New Roman" w:cs="Times New Roman"/>
          <w:sz w:val="28"/>
          <w:szCs w:val="28"/>
        </w:rPr>
        <w:t>спроса населения на тот или иной спектакль цены могут увеличиваться или уменьшаться.</w:t>
      </w:r>
    </w:p>
    <w:p w:rsidR="00716A06" w:rsidRDefault="00716A06" w:rsidP="004D7E1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театре действует продажа билетов по абонементной системе. Продажа билетов абонементами для театра выгодна тем, что уменьшается очередность в кассах, контролируется заполняемость зала, увеличивается кассовая выручка.</w:t>
      </w:r>
    </w:p>
    <w:p w:rsidR="009E4849" w:rsidRPr="00BA5118" w:rsidRDefault="009E4849" w:rsidP="004D7E1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11">
        <w:rPr>
          <w:rFonts w:ascii="Times New Roman" w:hAnsi="Times New Roman" w:cs="Times New Roman"/>
          <w:sz w:val="28"/>
          <w:szCs w:val="28"/>
        </w:rPr>
        <w:t>Театр вправе осуществлять благотворительную деятельность путем распространения билетов с нулевой стоимостью</w:t>
      </w:r>
      <w:r w:rsidR="00FB1037" w:rsidRPr="00FB1037">
        <w:rPr>
          <w:rFonts w:ascii="Times New Roman" w:hAnsi="Times New Roman" w:cs="Times New Roman"/>
          <w:sz w:val="28"/>
          <w:szCs w:val="28"/>
        </w:rPr>
        <w:t xml:space="preserve"> </w:t>
      </w:r>
      <w:r w:rsidR="00FB1037" w:rsidRPr="004D7E11">
        <w:rPr>
          <w:rFonts w:ascii="Times New Roman" w:hAnsi="Times New Roman" w:cs="Times New Roman"/>
          <w:sz w:val="28"/>
          <w:szCs w:val="28"/>
        </w:rPr>
        <w:t>в соответствии с Положением о благотворительной деятельности ГАУ РК «Театр оперы и балета»</w:t>
      </w:r>
      <w:r w:rsidRPr="004D7E11">
        <w:rPr>
          <w:rFonts w:ascii="Times New Roman" w:hAnsi="Times New Roman" w:cs="Times New Roman"/>
          <w:sz w:val="28"/>
          <w:szCs w:val="28"/>
        </w:rPr>
        <w:t>.</w:t>
      </w:r>
    </w:p>
    <w:p w:rsidR="000727FE" w:rsidRDefault="000727FE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43D3" w:rsidRDefault="00AB43D3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43D3" w:rsidRDefault="00AB43D3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43D3" w:rsidRDefault="00AB43D3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43D3" w:rsidRDefault="00AB43D3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43D3" w:rsidRDefault="00AB43D3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43D3" w:rsidRPr="009D38E7" w:rsidRDefault="00AB43D3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52059" w:rsidRPr="00252059" w:rsidRDefault="00252059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059">
        <w:rPr>
          <w:rFonts w:ascii="Times New Roman" w:hAnsi="Times New Roman" w:cs="Times New Roman"/>
          <w:b/>
          <w:sz w:val="28"/>
          <w:szCs w:val="28"/>
        </w:rPr>
        <w:t>2.2. Сроки предоставления государственной услуги</w:t>
      </w:r>
    </w:p>
    <w:p w:rsidR="00252059" w:rsidRPr="009D38E7" w:rsidRDefault="00252059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52059" w:rsidRDefault="00252059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  <w:u w:val="single"/>
        </w:rPr>
        <w:t>Сроки предоставления государственной услуги:</w:t>
      </w:r>
    </w:p>
    <w:p w:rsidR="00252059" w:rsidRDefault="00252059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осуществляется в соответствии с текущ</w:t>
      </w:r>
      <w:r w:rsidR="00EF39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репертуаром театра.</w:t>
      </w:r>
    </w:p>
    <w:p w:rsidR="00252059" w:rsidRDefault="00252059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Прием граждан в билетных кассах театра может проводиться в порядке очереди. Время ожидания в очереди при покупке билета или получения консультации не должно превышать 20 минут. Участники и инвалиды Великой Отечественной Войны, инвалиды первой группы, беременные женщины, а также женщины с малолетними детьми обслуживаются в билетных кассах театра вне очереди. </w:t>
      </w:r>
      <w:r w:rsidRPr="0048378B">
        <w:rPr>
          <w:rFonts w:ascii="Times New Roman" w:hAnsi="Times New Roman" w:cs="Times New Roman"/>
          <w:sz w:val="28"/>
          <w:szCs w:val="28"/>
        </w:rPr>
        <w:t xml:space="preserve">Действительными считаются </w:t>
      </w:r>
      <w:r w:rsidR="001F6467" w:rsidRPr="0048378B">
        <w:rPr>
          <w:rFonts w:ascii="Times New Roman" w:hAnsi="Times New Roman" w:cs="Times New Roman"/>
          <w:sz w:val="28"/>
          <w:szCs w:val="28"/>
        </w:rPr>
        <w:t>театральные билеты, приобретенные</w:t>
      </w:r>
      <w:r w:rsidR="00FE40AE" w:rsidRPr="0048378B">
        <w:t xml:space="preserve"> </w:t>
      </w:r>
      <w:r w:rsidR="00FE40AE" w:rsidRPr="0048378B">
        <w:rPr>
          <w:rFonts w:ascii="Times New Roman" w:hAnsi="Times New Roman" w:cs="Times New Roman"/>
          <w:sz w:val="28"/>
          <w:szCs w:val="28"/>
        </w:rPr>
        <w:t>или обмененные на подтверждение покупки (</w:t>
      </w:r>
      <w:proofErr w:type="gramStart"/>
      <w:r w:rsidR="00FE40AE" w:rsidRPr="0048378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E40AE" w:rsidRPr="00483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0AE" w:rsidRPr="0048378B">
        <w:rPr>
          <w:rFonts w:ascii="Times New Roman" w:hAnsi="Times New Roman" w:cs="Times New Roman"/>
          <w:sz w:val="28"/>
          <w:szCs w:val="28"/>
        </w:rPr>
        <w:t>покупки</w:t>
      </w:r>
      <w:proofErr w:type="gramEnd"/>
      <w:r w:rsidR="00FE40AE" w:rsidRPr="0048378B">
        <w:rPr>
          <w:rFonts w:ascii="Times New Roman" w:hAnsi="Times New Roman" w:cs="Times New Roman"/>
          <w:sz w:val="28"/>
          <w:szCs w:val="28"/>
        </w:rPr>
        <w:t xml:space="preserve"> в интернет-кассе)</w:t>
      </w:r>
      <w:r w:rsidR="001F6467" w:rsidRPr="0048378B">
        <w:rPr>
          <w:rFonts w:ascii="Times New Roman" w:hAnsi="Times New Roman" w:cs="Times New Roman"/>
          <w:sz w:val="28"/>
          <w:szCs w:val="28"/>
        </w:rPr>
        <w:t xml:space="preserve"> в кассе театра, либо у лиц, уполномоченных на распространение театральных билетов. </w:t>
      </w:r>
      <w:r w:rsidR="001F6467">
        <w:rPr>
          <w:rFonts w:ascii="Times New Roman" w:hAnsi="Times New Roman" w:cs="Times New Roman"/>
          <w:sz w:val="28"/>
          <w:szCs w:val="28"/>
        </w:rPr>
        <w:t>За билеты, купленные у посторонних лиц, администрация театра ответственности не несет.</w:t>
      </w:r>
    </w:p>
    <w:p w:rsidR="001F6467" w:rsidRDefault="001F6467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  <w:u w:val="single"/>
        </w:rPr>
        <w:t>Перечень оснований для отказа в предоставлении государственной услуги</w:t>
      </w:r>
    </w:p>
    <w:p w:rsidR="001F6467" w:rsidRDefault="001F6467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отказа гражданину в предоставлении государственной услуги является:</w:t>
      </w:r>
    </w:p>
    <w:p w:rsidR="001F6467" w:rsidRDefault="00860F46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гражданина приобретенного билета на театральный спектакль;</w:t>
      </w:r>
    </w:p>
    <w:p w:rsidR="00860F46" w:rsidRDefault="00860F46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билетов на конкретный спектакль в театральной билетной кассе;</w:t>
      </w:r>
    </w:p>
    <w:p w:rsidR="00860F46" w:rsidRDefault="00860F46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некорректное, либо психически неадекватное поведение потенциального получателя государственной услуги. При наличии театрального билета в указанном случае, он может быть сдан в билетную кассу театра до момента начала спектакля с возвращением данному лицу полной стоимости билета.</w:t>
      </w:r>
    </w:p>
    <w:p w:rsidR="00860F46" w:rsidRDefault="00860F46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  <w:u w:val="single"/>
        </w:rPr>
        <w:t>Перечень оснований для приостановления предоставления государственной услуги</w:t>
      </w:r>
    </w:p>
    <w:p w:rsidR="00860F46" w:rsidRDefault="00860F46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приостановления государственной услуги является:</w:t>
      </w:r>
    </w:p>
    <w:p w:rsidR="00860F46" w:rsidRDefault="004176AC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органов государственной власти, контрольных, ревизионных органов;</w:t>
      </w:r>
    </w:p>
    <w:p w:rsidR="004176AC" w:rsidRDefault="004176AC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ухудшение санитарно-эпидем</w:t>
      </w:r>
      <w:r w:rsidR="00B632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ологической ситуации в регионе;</w:t>
      </w:r>
    </w:p>
    <w:p w:rsidR="004176AC" w:rsidRPr="00860F46" w:rsidRDefault="004176AC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форс-мажорные обстоятельства.</w:t>
      </w:r>
    </w:p>
    <w:p w:rsidR="001F6467" w:rsidRDefault="00B632FB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указанных случаях купленные билеты на спектакли подлежат сдаче в билетную кассу театра с возвращением их полной стоимости. В случаях отмены спектакля, либо переноса даты показа спектакля, либо изменения времени начала показа спектакля – по усмотрению получателя государственной услуги – также возможен возврат купленных на спектакли билетов (с возвращением их полной стоимости).</w:t>
      </w:r>
    </w:p>
    <w:p w:rsidR="0011228C" w:rsidRDefault="0011228C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28C" w:rsidRDefault="0011228C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Требования к местам предоставления государственной услуги</w:t>
      </w:r>
    </w:p>
    <w:p w:rsidR="0011228C" w:rsidRDefault="0011228C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8C" w:rsidRPr="0048378B" w:rsidRDefault="0011228C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ГАУ РК «Театр оперы и балета» размещается в специально предоставленном здании, доступном для населения. </w:t>
      </w:r>
      <w:r w:rsidRPr="0048378B">
        <w:rPr>
          <w:rFonts w:ascii="Times New Roman" w:hAnsi="Times New Roman" w:cs="Times New Roman"/>
          <w:sz w:val="28"/>
          <w:szCs w:val="28"/>
        </w:rPr>
        <w:t xml:space="preserve">По одной стороне </w:t>
      </w:r>
      <w:r w:rsidR="005945B7" w:rsidRPr="0048378B">
        <w:rPr>
          <w:rFonts w:ascii="Times New Roman" w:hAnsi="Times New Roman" w:cs="Times New Roman"/>
          <w:sz w:val="28"/>
          <w:szCs w:val="28"/>
        </w:rPr>
        <w:t xml:space="preserve">от </w:t>
      </w:r>
      <w:r w:rsidRPr="0048378B">
        <w:rPr>
          <w:rFonts w:ascii="Times New Roman" w:hAnsi="Times New Roman" w:cs="Times New Roman"/>
          <w:sz w:val="28"/>
          <w:szCs w:val="28"/>
        </w:rPr>
        <w:t xml:space="preserve">центрального входа </w:t>
      </w:r>
      <w:r w:rsidR="005945B7" w:rsidRPr="0048378B">
        <w:rPr>
          <w:rFonts w:ascii="Times New Roman" w:hAnsi="Times New Roman" w:cs="Times New Roman"/>
          <w:sz w:val="28"/>
          <w:szCs w:val="28"/>
        </w:rPr>
        <w:t>в здание театра и в кассе театра расположены информационно-рекламные материалы (баннеры, афиши и т.п.) премьерных спектаклей театра и спектаклей текущего репертуара театра.</w:t>
      </w:r>
    </w:p>
    <w:p w:rsidR="005945B7" w:rsidRDefault="00483D3E" w:rsidP="005945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483D3E" w:rsidRDefault="00483D3E" w:rsidP="005945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здания, в котором располагается театра, не является аварийным;</w:t>
      </w:r>
    </w:p>
    <w:p w:rsidR="00483D3E" w:rsidRDefault="00483D3E" w:rsidP="005945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театра подключено к системам централизованного отопления;</w:t>
      </w:r>
    </w:p>
    <w:p w:rsidR="00483D3E" w:rsidRPr="0048378B" w:rsidRDefault="00483D3E" w:rsidP="005945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78B">
        <w:rPr>
          <w:rFonts w:ascii="Times New Roman" w:hAnsi="Times New Roman" w:cs="Times New Roman"/>
          <w:sz w:val="28"/>
          <w:szCs w:val="28"/>
        </w:rPr>
        <w:t>возле здания театра имеются парковочные места для автомобилей.</w:t>
      </w:r>
    </w:p>
    <w:p w:rsidR="00483D3E" w:rsidRDefault="00483D3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Прием получателей государственной услуги осуществляется в специально выделенных для этих целей помещениях – местах предоставления государственной услуги.</w:t>
      </w:r>
    </w:p>
    <w:p w:rsidR="00483D3E" w:rsidRDefault="00483D3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помещений для предоставления государственной услуги входят:</w:t>
      </w:r>
    </w:p>
    <w:p w:rsidR="00483D3E" w:rsidRDefault="00483D3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зрительный зал;</w:t>
      </w:r>
    </w:p>
    <w:p w:rsidR="00483D3E" w:rsidRDefault="00483D3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Фойе;</w:t>
      </w:r>
    </w:p>
    <w:p w:rsidR="00483D3E" w:rsidRDefault="00483D3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билетные кассы;</w:t>
      </w:r>
    </w:p>
    <w:p w:rsidR="00483D3E" w:rsidRDefault="00483D3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гардероб для верхней одежды получателей государственной услуги, соответствующий вместимости зрительного зала;</w:t>
      </w:r>
    </w:p>
    <w:p w:rsidR="00483D3E" w:rsidRPr="0048378B" w:rsidRDefault="00483D3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санузел для получателей государственной услуги, снабженный </w:t>
      </w:r>
      <w:r w:rsidR="00160772" w:rsidRPr="0048378B">
        <w:rPr>
          <w:rFonts w:ascii="Times New Roman" w:hAnsi="Times New Roman" w:cs="Times New Roman"/>
          <w:sz w:val="28"/>
          <w:szCs w:val="28"/>
        </w:rPr>
        <w:t xml:space="preserve">туалетными </w:t>
      </w:r>
      <w:r w:rsidRPr="0048378B">
        <w:rPr>
          <w:rFonts w:ascii="Times New Roman" w:hAnsi="Times New Roman" w:cs="Times New Roman"/>
          <w:sz w:val="28"/>
          <w:szCs w:val="28"/>
        </w:rPr>
        <w:t>принадлежностями</w:t>
      </w:r>
      <w:r w:rsidR="0048378B">
        <w:rPr>
          <w:rFonts w:ascii="Times New Roman" w:hAnsi="Times New Roman" w:cs="Times New Roman"/>
          <w:sz w:val="28"/>
          <w:szCs w:val="28"/>
        </w:rPr>
        <w:t>.</w:t>
      </w:r>
    </w:p>
    <w:p w:rsidR="00483D3E" w:rsidRDefault="00483D3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Зрительный зал оборудован исправными, не имеющими внешних повреждений креслами, соединенными в рядах между собой, и прилепленными к полу.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фойе установлены места для сидения, </w:t>
      </w:r>
      <w:r w:rsidRPr="0048378B">
        <w:rPr>
          <w:rFonts w:ascii="Times New Roman" w:hAnsi="Times New Roman" w:cs="Times New Roman"/>
          <w:sz w:val="28"/>
          <w:szCs w:val="28"/>
        </w:rPr>
        <w:t>танкетки для ожидающих, на стенах возле гардероба – зеркала.</w:t>
      </w:r>
      <w:proofErr w:type="gramEnd"/>
      <w:r w:rsidRPr="0048378B">
        <w:rPr>
          <w:rFonts w:ascii="Times New Roman" w:hAnsi="Times New Roman" w:cs="Times New Roman"/>
          <w:sz w:val="28"/>
          <w:szCs w:val="28"/>
        </w:rPr>
        <w:t xml:space="preserve"> До начала спектакля и в антракте </w:t>
      </w:r>
      <w:r w:rsidR="00EA6A2E" w:rsidRPr="0048378B">
        <w:rPr>
          <w:rFonts w:ascii="Times New Roman" w:hAnsi="Times New Roman" w:cs="Times New Roman"/>
          <w:sz w:val="28"/>
          <w:szCs w:val="28"/>
        </w:rPr>
        <w:t xml:space="preserve">в фойе театра транслируются аудио ролики о наиболее </w:t>
      </w:r>
      <w:r w:rsidR="00EA6A2E">
        <w:rPr>
          <w:rFonts w:ascii="Times New Roman" w:hAnsi="Times New Roman" w:cs="Times New Roman"/>
          <w:sz w:val="28"/>
          <w:szCs w:val="28"/>
        </w:rPr>
        <w:t>значимых событиях театральной жизни. В театре имеется занавес, необходимые декорации, технические средства</w:t>
      </w:r>
      <w:r w:rsidR="002B75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B753C">
        <w:rPr>
          <w:rFonts w:ascii="Times New Roman" w:hAnsi="Times New Roman" w:cs="Times New Roman"/>
          <w:sz w:val="28"/>
          <w:szCs w:val="28"/>
        </w:rPr>
        <w:t>штанкетное</w:t>
      </w:r>
      <w:proofErr w:type="spellEnd"/>
      <w:r w:rsidR="002B753C">
        <w:rPr>
          <w:rFonts w:ascii="Times New Roman" w:hAnsi="Times New Roman" w:cs="Times New Roman"/>
          <w:sz w:val="28"/>
          <w:szCs w:val="28"/>
        </w:rPr>
        <w:t xml:space="preserve"> оборудование) и оборудование (звуковая и световая аппаратура) для демонстрации спектаклей.</w:t>
      </w:r>
    </w:p>
    <w:p w:rsidR="002B753C" w:rsidRDefault="0010474A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оборудован системами теплоснабжения </w:t>
      </w:r>
      <w:r w:rsidR="005E671A">
        <w:rPr>
          <w:rFonts w:ascii="Times New Roman" w:hAnsi="Times New Roman" w:cs="Times New Roman"/>
          <w:sz w:val="28"/>
          <w:szCs w:val="28"/>
        </w:rPr>
        <w:t xml:space="preserve">и вентиляции, обеспечивающими поддержание температурного режима 18 – 20 градусов С) и влажного режима (влажность 55%). В холодное время года на дверях центрального входа в здание театра работает тепловая завеса. </w:t>
      </w:r>
      <w:proofErr w:type="gramStart"/>
      <w:r w:rsidR="005E671A">
        <w:rPr>
          <w:rFonts w:ascii="Times New Roman" w:hAnsi="Times New Roman" w:cs="Times New Roman"/>
          <w:sz w:val="28"/>
          <w:szCs w:val="28"/>
        </w:rPr>
        <w:t>Помещения театра оборудованы дымовыми извещателями и оснащены первичными средствами пожаротушения.</w:t>
      </w:r>
      <w:proofErr w:type="gramEnd"/>
    </w:p>
    <w:p w:rsidR="00355674" w:rsidRDefault="00355674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Уборка помещений театра производится ежедневно, в том числе санузлов – по мере загрязнения. У входа в здание театра установлены урны. В театре установлен круглосуточный режим охраны.</w:t>
      </w:r>
    </w:p>
    <w:p w:rsidR="00F62450" w:rsidRDefault="00F62450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450" w:rsidRDefault="00F62450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Административные процедуры. Описание последовательности действий при предоставлении государственной услуги</w:t>
      </w:r>
    </w:p>
    <w:p w:rsidR="003D74E1" w:rsidRDefault="003D74E1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4E1" w:rsidRDefault="003D74E1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3D74E1" w:rsidRDefault="003D74E1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 заявителю порядка предоставления государственной услуги (при обращении по телефону, либо при личном обращении);</w:t>
      </w:r>
    </w:p>
    <w:p w:rsidR="003D74E1" w:rsidRDefault="003D74E1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театрального билета на конкретный спектакль посредством наличного и безналичного расчета;</w:t>
      </w:r>
    </w:p>
    <w:p w:rsidR="003D74E1" w:rsidRDefault="003D74E1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 заявителя в театр на просмотр с</w:t>
      </w:r>
      <w:r w:rsidR="0055610F">
        <w:rPr>
          <w:rFonts w:ascii="Times New Roman" w:hAnsi="Times New Roman" w:cs="Times New Roman"/>
          <w:sz w:val="28"/>
          <w:szCs w:val="28"/>
        </w:rPr>
        <w:t>пектакля в соответствии с точной даты и временем, указанном на билете;</w:t>
      </w:r>
    </w:p>
    <w:p w:rsidR="00F809DA" w:rsidRDefault="00F809DA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 получателя государственной услуги </w:t>
      </w:r>
      <w:r w:rsidR="00160772" w:rsidRPr="0048378B">
        <w:rPr>
          <w:rFonts w:ascii="Times New Roman" w:hAnsi="Times New Roman" w:cs="Times New Roman"/>
          <w:sz w:val="28"/>
          <w:szCs w:val="28"/>
        </w:rPr>
        <w:t>сотрудниками контрольной службы</w:t>
      </w:r>
      <w:r w:rsidRPr="0016077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60772">
        <w:rPr>
          <w:rFonts w:ascii="Times New Roman" w:hAnsi="Times New Roman" w:cs="Times New Roman"/>
          <w:sz w:val="28"/>
          <w:szCs w:val="28"/>
        </w:rPr>
        <w:t>театра;</w:t>
      </w:r>
    </w:p>
    <w:p w:rsidR="00F809DA" w:rsidRDefault="00F809DA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в гардеробе;</w:t>
      </w:r>
    </w:p>
    <w:p w:rsidR="00F809DA" w:rsidRDefault="00F809DA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препровождение получателя государственной услуги в зрительный зал, проверка билета сотрудниками контрольной </w:t>
      </w:r>
      <w:r w:rsidRPr="0048378B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театра;</w:t>
      </w:r>
    </w:p>
    <w:p w:rsidR="00F809DA" w:rsidRDefault="00F809DA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спектакля.</w:t>
      </w:r>
    </w:p>
    <w:p w:rsidR="00A018CE" w:rsidRDefault="00A018C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8CE" w:rsidRDefault="00A018C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Основанием для начала предоставления государственной услуги по показу спектаклей является личное, либо посредством телефонного звонка обращение гражданина в ГАУ РК «Театр оперы и балета». При личном обращении заявителю разъясняется порядок предоставления государственной услуги по показу спектаклей, дается консультация по всем интересующим вопросам.</w:t>
      </w:r>
    </w:p>
    <w:p w:rsidR="00A018CE" w:rsidRDefault="00A018C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выполнения действий – до 10 минут.</w:t>
      </w:r>
    </w:p>
    <w:p w:rsidR="00A018CE" w:rsidRDefault="00A018C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18CE" w:rsidRDefault="00A018C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472166">
        <w:rPr>
          <w:rFonts w:ascii="Times New Roman" w:hAnsi="Times New Roman" w:cs="Times New Roman"/>
          <w:sz w:val="28"/>
          <w:szCs w:val="28"/>
        </w:rPr>
        <w:t xml:space="preserve"> Продажа театрального билета на спектакль может производиться </w:t>
      </w:r>
      <w:r w:rsidR="00067667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475C71">
        <w:rPr>
          <w:rFonts w:ascii="Times New Roman" w:hAnsi="Times New Roman" w:cs="Times New Roman"/>
          <w:sz w:val="28"/>
          <w:szCs w:val="28"/>
        </w:rPr>
        <w:t>.</w:t>
      </w:r>
      <w:r w:rsidR="00067667">
        <w:rPr>
          <w:rFonts w:ascii="Times New Roman" w:hAnsi="Times New Roman" w:cs="Times New Roman"/>
          <w:sz w:val="28"/>
          <w:szCs w:val="28"/>
        </w:rPr>
        <w:t xml:space="preserve"> При получении билета </w:t>
      </w:r>
      <w:r w:rsidR="009E149C">
        <w:rPr>
          <w:rFonts w:ascii="Times New Roman" w:hAnsi="Times New Roman" w:cs="Times New Roman"/>
          <w:sz w:val="28"/>
          <w:szCs w:val="28"/>
        </w:rPr>
        <w:t xml:space="preserve">заявителю необходимо не отходя от кассы еще раз проверить соответствие названия спектакля, даты и времени его показа, стоимость билета и номер </w:t>
      </w:r>
      <w:r w:rsidR="009E149C" w:rsidRPr="0048378B">
        <w:rPr>
          <w:rFonts w:ascii="Times New Roman" w:hAnsi="Times New Roman" w:cs="Times New Roman"/>
          <w:sz w:val="28"/>
          <w:szCs w:val="28"/>
        </w:rPr>
        <w:t>ряда</w:t>
      </w:r>
      <w:r w:rsidR="009E149C">
        <w:rPr>
          <w:rFonts w:ascii="Times New Roman" w:hAnsi="Times New Roman" w:cs="Times New Roman"/>
          <w:sz w:val="28"/>
          <w:szCs w:val="28"/>
        </w:rPr>
        <w:t xml:space="preserve"> и места в зрительном зале.</w:t>
      </w:r>
      <w:r w:rsidR="00D05EAC">
        <w:rPr>
          <w:rFonts w:ascii="Times New Roman" w:hAnsi="Times New Roman" w:cs="Times New Roman"/>
          <w:sz w:val="28"/>
          <w:szCs w:val="28"/>
        </w:rPr>
        <w:t xml:space="preserve"> Для получателя государственной услуги предусмотрена возможность возврата билета. Для этого необходимо лично обратиться в билетную кассу театра за 30 минут до начала спектакля, на который сдается билет. При возврате билета его стоимость возвращается заявителю полностью.</w:t>
      </w:r>
    </w:p>
    <w:p w:rsidR="00475C71" w:rsidRPr="0048378B" w:rsidRDefault="00475C71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8B">
        <w:rPr>
          <w:rFonts w:ascii="Times New Roman" w:hAnsi="Times New Roman" w:cs="Times New Roman"/>
          <w:sz w:val="28"/>
          <w:szCs w:val="28"/>
        </w:rPr>
        <w:lastRenderedPageBreak/>
        <w:t xml:space="preserve">Если театральный билет приобретен через интернет-кассу и получен на руки, зритель обязан вернуть театральный билет в театральную кассу. Возврат денежных средств осуществляется после прямого обращения зрителя в интернет-кассу по адресу: </w:t>
      </w:r>
      <w:hyperlink r:id="rId9" w:history="1">
        <w:r w:rsidR="000B14FD" w:rsidRPr="0048378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info@quicktickets.ru</w:t>
        </w:r>
      </w:hyperlink>
      <w:r w:rsidR="000B14FD" w:rsidRPr="0048378B">
        <w:rPr>
          <w:rFonts w:ascii="Times New Roman" w:hAnsi="Times New Roman" w:cs="Times New Roman"/>
          <w:sz w:val="28"/>
          <w:szCs w:val="28"/>
        </w:rPr>
        <w:t>, за 48 часов до начала мероприятия. Стоимость билета возвращается частично с учетом банковских издержек.</w:t>
      </w:r>
    </w:p>
    <w:p w:rsidR="000D05F5" w:rsidRDefault="000D05F5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5F5" w:rsidRDefault="00475C71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="000D05F5">
        <w:rPr>
          <w:rFonts w:ascii="Times New Roman" w:hAnsi="Times New Roman" w:cs="Times New Roman"/>
          <w:sz w:val="28"/>
          <w:szCs w:val="28"/>
        </w:rPr>
        <w:t>ри посещении театра получателями государственной услуги контролеры театра организуют их встречу при входе в театр с указанием мест размещения гардероба и зрительного зала.</w:t>
      </w:r>
    </w:p>
    <w:p w:rsidR="008A1A20" w:rsidRDefault="008A1A20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A20">
        <w:rPr>
          <w:rFonts w:ascii="Times New Roman" w:hAnsi="Times New Roman" w:cs="Times New Roman"/>
          <w:i/>
          <w:sz w:val="28"/>
          <w:szCs w:val="28"/>
        </w:rPr>
        <w:t>Срок выполнения действия – до 10 минут.</w:t>
      </w:r>
    </w:p>
    <w:p w:rsidR="008A1A20" w:rsidRDefault="008A1A20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A20" w:rsidRDefault="008A1A20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сотрудники гардеробной службы осуществляют прием верхней одежды посетителей с размещением ее на пронумерованной вешалке и последующей выдачей гардеробного номерка получателю государственной услуги. Указанная процедура может осуществляться в порядке очереди.</w:t>
      </w:r>
    </w:p>
    <w:p w:rsidR="008A1A20" w:rsidRDefault="008A1A20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Срок выполнения действия – до 15 минут при наличии очереди.</w:t>
      </w:r>
    </w:p>
    <w:p w:rsidR="008A1A20" w:rsidRDefault="008A1A20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7C8" w:rsidRDefault="006727C8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Сотрудники контрольной службы проверяют у получателя государственной услуги наличие театрального билета на спектакль, при необходимости препровождают и показывают его место в зрительном зале.</w:t>
      </w:r>
    </w:p>
    <w:p w:rsidR="008A1A20" w:rsidRDefault="006727C8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Срок выполнения действия – до 15 минут.</w:t>
      </w:r>
    </w:p>
    <w:p w:rsidR="006727C8" w:rsidRDefault="006727C8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7C8" w:rsidRDefault="006727C8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 Показ спектакля в соответствии с репертуарным планом театра.</w:t>
      </w:r>
    </w:p>
    <w:p w:rsidR="006727C8" w:rsidRDefault="006727C8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 выполнения действия – в зависимости от продолжительности спектакля (от </w:t>
      </w:r>
      <w:r w:rsidRPr="0048378B">
        <w:rPr>
          <w:rFonts w:ascii="Times New Roman" w:hAnsi="Times New Roman" w:cs="Times New Roman"/>
          <w:i/>
          <w:sz w:val="28"/>
          <w:szCs w:val="28"/>
        </w:rPr>
        <w:t xml:space="preserve">45 минут </w:t>
      </w:r>
      <w:r>
        <w:rPr>
          <w:rFonts w:ascii="Times New Roman" w:hAnsi="Times New Roman" w:cs="Times New Roman"/>
          <w:i/>
          <w:sz w:val="28"/>
          <w:szCs w:val="28"/>
        </w:rPr>
        <w:t>до 4 часов).</w:t>
      </w:r>
    </w:p>
    <w:p w:rsidR="006727C8" w:rsidRDefault="006727C8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4343" w:rsidRDefault="00854343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В случае отказа предоставления государственной услуги должностное лицо ГАУ РК «Театр оперы и балета» </w:t>
      </w:r>
      <w:r w:rsidRPr="0048378B">
        <w:rPr>
          <w:rFonts w:ascii="Times New Roman" w:hAnsi="Times New Roman" w:cs="Times New Roman"/>
          <w:sz w:val="28"/>
          <w:szCs w:val="28"/>
        </w:rPr>
        <w:t xml:space="preserve">сообщает причины отказа </w:t>
      </w:r>
      <w:r>
        <w:rPr>
          <w:rFonts w:ascii="Times New Roman" w:hAnsi="Times New Roman" w:cs="Times New Roman"/>
          <w:sz w:val="28"/>
          <w:szCs w:val="28"/>
        </w:rPr>
        <w:t>в устной форме (по требованию заявителя – в письменной форме).</w:t>
      </w:r>
    </w:p>
    <w:p w:rsidR="0049554E" w:rsidRDefault="00854343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выполнения действия – 10 минут.</w:t>
      </w:r>
    </w:p>
    <w:p w:rsidR="0049554E" w:rsidRDefault="0049554E" w:rsidP="00483D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7C8" w:rsidRDefault="0049554E" w:rsidP="0049554E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и формы контроля предоставления государственной услуги</w:t>
      </w:r>
    </w:p>
    <w:p w:rsidR="0049554E" w:rsidRDefault="0049554E" w:rsidP="004955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Контроль оказания государственной услуги осуществляет Учредитель ГАУ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ТОиБ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Министерство культуры</w:t>
      </w:r>
      <w:r w:rsidR="007A3A30">
        <w:rPr>
          <w:rFonts w:ascii="Times New Roman" w:hAnsi="Times New Roman" w:cs="Times New Roman"/>
          <w:sz w:val="28"/>
          <w:szCs w:val="28"/>
        </w:rPr>
        <w:t>, туризма и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Коми.</w:t>
      </w:r>
    </w:p>
    <w:p w:rsidR="0049554E" w:rsidRPr="0048378B" w:rsidRDefault="0049554E" w:rsidP="004955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государственной услуги включает в себя проведение проверок, выявление и устранение нарушений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 получателей государственной услуги, рассмотрение, принятие решений и подготовку отчетов на обращение получателей государственной услуги, содержащих жалобы на решения, действия (бездействия) сотрудников </w:t>
      </w:r>
      <w:r w:rsidRPr="0048378B">
        <w:rPr>
          <w:rFonts w:ascii="Times New Roman" w:hAnsi="Times New Roman" w:cs="Times New Roman"/>
          <w:sz w:val="28"/>
          <w:szCs w:val="28"/>
        </w:rPr>
        <w:t>театра.</w:t>
      </w:r>
    </w:p>
    <w:p w:rsidR="00C512B2" w:rsidRDefault="00C512B2" w:rsidP="004955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Проверка </w:t>
      </w:r>
      <w:r w:rsidR="00F4383D">
        <w:rPr>
          <w:rFonts w:ascii="Times New Roman" w:hAnsi="Times New Roman" w:cs="Times New Roman"/>
          <w:sz w:val="28"/>
          <w:szCs w:val="28"/>
        </w:rPr>
        <w:t>полноты и качества исполнения государственной услуги осуществляется на основании приказов Министерства культуры</w:t>
      </w:r>
      <w:r w:rsidR="00D220A2">
        <w:rPr>
          <w:rFonts w:ascii="Times New Roman" w:hAnsi="Times New Roman" w:cs="Times New Roman"/>
          <w:sz w:val="28"/>
          <w:szCs w:val="28"/>
        </w:rPr>
        <w:t>, туризма и архивного дела</w:t>
      </w:r>
      <w:r w:rsidR="00F4383D">
        <w:rPr>
          <w:rFonts w:ascii="Times New Roman" w:hAnsi="Times New Roman" w:cs="Times New Roman"/>
          <w:sz w:val="28"/>
          <w:szCs w:val="28"/>
        </w:rPr>
        <w:t xml:space="preserve"> Республики Коми. Проверки могут быть плановыми и внеплановыми. Проверка может также проводиться по конкретному обращению заявителя.</w:t>
      </w:r>
    </w:p>
    <w:p w:rsidR="00980E79" w:rsidRDefault="00980E79" w:rsidP="004955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нарушений, к виновным лицам осуществляется применение мер ответственности, в порядке, установленным законодательством Российской Федерации.</w:t>
      </w:r>
    </w:p>
    <w:p w:rsidR="00980E79" w:rsidRDefault="00980E79" w:rsidP="004955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Должностные лица, виновные в неисполнении или ненадлежащим исполнении требований настоящего Положения, привлекаются к ответственности, в порядке, предусмотренном законодательством Российской Федерации.</w:t>
      </w:r>
    </w:p>
    <w:p w:rsidR="004B63CA" w:rsidRDefault="004B63CA" w:rsidP="004955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2C4" w:rsidRDefault="004612C4" w:rsidP="004B63CA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3CA" w:rsidRDefault="004B63CA" w:rsidP="004B63CA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обжалования действий (бездействий) и решений, осуществляемых (принятых) в ходе предоставления государственной услуги</w:t>
      </w:r>
    </w:p>
    <w:p w:rsidR="00D70C6B" w:rsidRDefault="00D70C6B" w:rsidP="004B63CA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6B" w:rsidRDefault="00D70C6B" w:rsidP="00D70C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Получатели государственной услуги</w:t>
      </w:r>
      <w:r w:rsidR="00C341B7">
        <w:rPr>
          <w:rFonts w:ascii="Times New Roman" w:hAnsi="Times New Roman" w:cs="Times New Roman"/>
          <w:sz w:val="28"/>
          <w:szCs w:val="28"/>
        </w:rPr>
        <w:t xml:space="preserve"> имеют право на обжалование решений, принятых в ходе предоставления государственной услуги, действий (бездействий) должностных лиц ГАУ РК «Театр оперы и балета» в вышестоящие органы в досудебном и судебном порядке.</w:t>
      </w:r>
    </w:p>
    <w:p w:rsidR="008E54E5" w:rsidRDefault="008E54E5" w:rsidP="00D70C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письменной форме должно содержать следующую информацию:</w:t>
      </w:r>
    </w:p>
    <w:p w:rsidR="008E54E5" w:rsidRDefault="00A76FC7" w:rsidP="00A76FC7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органа, в который направляется письменное обращение, либо фамилию, имя, отчество должностного лица, которому адресовано обращение.</w:t>
      </w:r>
    </w:p>
    <w:p w:rsidR="00A76FC7" w:rsidRPr="0048378B" w:rsidRDefault="00A76FC7" w:rsidP="00A76FC7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 гражданина, направившего обращение, сведения о почтовом </w:t>
      </w:r>
      <w:r w:rsidRPr="00A76FC7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48378B">
        <w:rPr>
          <w:rFonts w:ascii="Times New Roman" w:hAnsi="Times New Roman" w:cs="Times New Roman"/>
          <w:sz w:val="28"/>
          <w:szCs w:val="28"/>
        </w:rPr>
        <w:t>и (или) электронной почте, на который должен быть направлен ответ.</w:t>
      </w:r>
    </w:p>
    <w:p w:rsidR="00F12E6A" w:rsidRDefault="00F12E6A" w:rsidP="00A76FC7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8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должности, фамилии, имени и отчества должностного лица ГАУ РК «Театр оперы и балета» (при наличии информации), решение, действие (бездействие)</w:t>
      </w:r>
      <w:r w:rsidR="0024474E">
        <w:rPr>
          <w:rFonts w:ascii="Times New Roman" w:hAnsi="Times New Roman" w:cs="Times New Roman"/>
          <w:sz w:val="28"/>
          <w:szCs w:val="28"/>
        </w:rPr>
        <w:t>, обжалуется.</w:t>
      </w:r>
    </w:p>
    <w:p w:rsidR="0024474E" w:rsidRDefault="0024474E" w:rsidP="00A76FC7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обжалуемого решения, действия (бездействия).</w:t>
      </w:r>
    </w:p>
    <w:p w:rsidR="0024474E" w:rsidRDefault="0024474E" w:rsidP="0024474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 жалобе указываются:</w:t>
      </w:r>
    </w:p>
    <w:p w:rsidR="00A31037" w:rsidRDefault="00A03FB2" w:rsidP="00A03FB2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Причины несогласия с обжалуемым решением, действием</w:t>
      </w:r>
      <w:r w:rsidR="00A31037">
        <w:rPr>
          <w:rFonts w:ascii="Times New Roman" w:hAnsi="Times New Roman" w:cs="Times New Roman"/>
          <w:sz w:val="28"/>
          <w:szCs w:val="28"/>
        </w:rPr>
        <w:t xml:space="preserve"> (бездействием), обстоятельства, на основании которых получатель государственной услуги считает, что нарушены его права, свободы и законные интересы, созданы препятствия к их реализации, либо незаконно возложена какая-либо обязанность.</w:t>
      </w:r>
    </w:p>
    <w:p w:rsidR="00A31037" w:rsidRDefault="00A31037" w:rsidP="00A03FB2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об отмене решения,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8B">
        <w:rPr>
          <w:rFonts w:ascii="Times New Roman" w:hAnsi="Times New Roman" w:cs="Times New Roman"/>
          <w:sz w:val="28"/>
          <w:szCs w:val="28"/>
        </w:rPr>
        <w:t>действия (бездействия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474E" w:rsidRPr="00D70C6B" w:rsidRDefault="00A31037" w:rsidP="00A03FB2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которые гражданин считает необходимым сообщить. </w:t>
      </w:r>
    </w:p>
    <w:p w:rsidR="001F6467" w:rsidRDefault="00A31037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жалобе могут быть приложены копии документов, </w:t>
      </w:r>
      <w:r w:rsidRPr="0048378B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>
        <w:rPr>
          <w:rFonts w:ascii="Times New Roman" w:hAnsi="Times New Roman" w:cs="Times New Roman"/>
          <w:sz w:val="28"/>
          <w:szCs w:val="28"/>
        </w:rPr>
        <w:t>изложенные в жалобе обстоятельства. В таком случае в жалобе</w:t>
      </w:r>
      <w:r w:rsidR="00F4125E">
        <w:rPr>
          <w:rFonts w:ascii="Times New Roman" w:hAnsi="Times New Roman" w:cs="Times New Roman"/>
          <w:sz w:val="28"/>
          <w:szCs w:val="28"/>
        </w:rPr>
        <w:t xml:space="preserve"> приводится перечень прилагаемых к ней документов.</w:t>
      </w:r>
    </w:p>
    <w:p w:rsidR="00F4125E" w:rsidRDefault="00F4125E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подписывается подавшим ее получателем государственной услуги.</w:t>
      </w:r>
    </w:p>
    <w:p w:rsidR="00F4125E" w:rsidRDefault="00F4125E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результатам рассмотрения жалобы</w:t>
      </w:r>
      <w:r w:rsidR="00400FC0">
        <w:rPr>
          <w:rFonts w:ascii="Times New Roman" w:hAnsi="Times New Roman" w:cs="Times New Roman"/>
          <w:sz w:val="28"/>
          <w:szCs w:val="28"/>
        </w:rPr>
        <w:t xml:space="preserve"> должностное лицо принимает решение об удовлетворении требований получателя государственной услуги и о признании неправомерным обжалуемого решения, действия (бездействия), либо об отказе в удовлетворении жалобы.</w:t>
      </w:r>
    </w:p>
    <w:p w:rsidR="001B0D9D" w:rsidRDefault="001B0D9D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Срок рассмотрений письменных обращений получателей государственной услуги не должен превышать 30 дней с момента регистрации обращения. Письменный ответ, содержащий результаты рассмотрения обращения, направляются заявителю жалобы (обращения).</w:t>
      </w:r>
    </w:p>
    <w:p w:rsidR="00D73ADE" w:rsidRDefault="00D73ADE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Получатели государственной услуги вправе в порядке, установленном законодательством о гражданском судопроизводстве, обратиться в суд за защитой нарушенных или оспариваемых прав и законных интересов, связанных с действием (бездействием) должностных лиц в ходе предоставления государственной услуги.</w:t>
      </w:r>
      <w:r w:rsidR="009D3675">
        <w:rPr>
          <w:rFonts w:ascii="Times New Roman" w:hAnsi="Times New Roman" w:cs="Times New Roman"/>
          <w:sz w:val="28"/>
          <w:szCs w:val="28"/>
        </w:rPr>
        <w:t xml:space="preserve"> Исковое заявление предъявляется </w:t>
      </w:r>
      <w:r w:rsidR="008D30B8">
        <w:rPr>
          <w:rFonts w:ascii="Times New Roman" w:hAnsi="Times New Roman" w:cs="Times New Roman"/>
          <w:sz w:val="28"/>
          <w:szCs w:val="28"/>
        </w:rPr>
        <w:t xml:space="preserve">в суд по месту жительства ответчика, либо по месту нахождения юридического лица. Гражданин </w:t>
      </w:r>
      <w:proofErr w:type="gramStart"/>
      <w:r w:rsidR="008D30B8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="008D30B8">
        <w:rPr>
          <w:rFonts w:ascii="Times New Roman" w:hAnsi="Times New Roman" w:cs="Times New Roman"/>
          <w:sz w:val="28"/>
          <w:szCs w:val="28"/>
        </w:rPr>
        <w:t xml:space="preserve"> обратиться в суд с заявлением в соответствии с гражданским процессуальным законодательством Российской Федерации.</w:t>
      </w:r>
    </w:p>
    <w:p w:rsidR="00435FA6" w:rsidRDefault="00435FA6" w:rsidP="00716A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611B" w:rsidRDefault="00FF611B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5FA6" w:rsidRPr="00A4083C" w:rsidRDefault="00435FA6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35FA6" w:rsidRPr="00A4083C" w:rsidRDefault="00435FA6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t xml:space="preserve">К порядку предоставления </w:t>
      </w:r>
    </w:p>
    <w:p w:rsidR="00435FA6" w:rsidRPr="00A4083C" w:rsidRDefault="00435FA6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Государственным автономным учреждением</w:t>
      </w:r>
    </w:p>
    <w:p w:rsidR="00435FA6" w:rsidRPr="00A4083C" w:rsidRDefault="00435FA6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t xml:space="preserve"> Республики Коми </w:t>
      </w:r>
    </w:p>
    <w:p w:rsidR="00435FA6" w:rsidRPr="00A4083C" w:rsidRDefault="00435FA6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t>«Театр оперы и балета»</w:t>
      </w:r>
    </w:p>
    <w:p w:rsidR="00435FA6" w:rsidRPr="00A4083C" w:rsidRDefault="00435FA6" w:rsidP="003A145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t xml:space="preserve"> государственной услуги по показу спектаклей</w:t>
      </w:r>
    </w:p>
    <w:p w:rsidR="00435FA6" w:rsidRDefault="00435FA6" w:rsidP="00435FA6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FA6" w:rsidRPr="003A145A" w:rsidRDefault="00435FA6" w:rsidP="00435FA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083C" w:rsidRPr="00A4083C" w:rsidRDefault="00A4083C" w:rsidP="00435FA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:rsidR="00A4083C" w:rsidRPr="00A4083C" w:rsidRDefault="00A4083C" w:rsidP="00435FA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ПРЕДОСТАВЛЕНИИ ГОСУДАРСТВЕННОЙ УСЛУГИ</w:t>
      </w:r>
    </w:p>
    <w:p w:rsidR="00A4083C" w:rsidRPr="00A4083C" w:rsidRDefault="00A4083C" w:rsidP="00A4083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3C">
        <w:rPr>
          <w:rFonts w:ascii="Times New Roman" w:hAnsi="Times New Roman" w:cs="Times New Roman"/>
          <w:b/>
          <w:sz w:val="24"/>
          <w:szCs w:val="24"/>
        </w:rPr>
        <w:t xml:space="preserve"> «УСЛУГА ПО ПРЕДОСТАВЛЕНИЮ ТЕАТРАЛЬНО-ЗРЕЛЕЩНОГО И КОНЦЕРТНОГО ОБСЛУЖИВАНИЯ ГОСУДАРСТВЕННЫМ АВТОНОМНЫМ УЧРЕЖДЕНИЕМ РЕСПУБЛИКИ КОМИ «ТЕАТР ОПЕРЫ И БАЛЕТА»</w:t>
      </w:r>
    </w:p>
    <w:p w:rsidR="00435FA6" w:rsidRPr="003A145A" w:rsidRDefault="00435FA6" w:rsidP="00435FA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0"/>
        <w:gridCol w:w="3376"/>
        <w:gridCol w:w="2693"/>
        <w:gridCol w:w="3118"/>
      </w:tblGrid>
      <w:tr w:rsidR="00A4083C" w:rsidTr="00A712E2">
        <w:tc>
          <w:tcPr>
            <w:tcW w:w="560" w:type="dxa"/>
          </w:tcPr>
          <w:p w:rsidR="00A4083C" w:rsidRPr="00A4083C" w:rsidRDefault="00A4083C" w:rsidP="00435F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08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08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6" w:type="dxa"/>
          </w:tcPr>
          <w:p w:rsidR="00A4083C" w:rsidRPr="00A4083C" w:rsidRDefault="00A4083C" w:rsidP="00435F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693" w:type="dxa"/>
          </w:tcPr>
          <w:p w:rsidR="00A4083C" w:rsidRPr="00A4083C" w:rsidRDefault="00A4083C" w:rsidP="00435F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действий</w:t>
            </w:r>
          </w:p>
        </w:tc>
        <w:tc>
          <w:tcPr>
            <w:tcW w:w="3118" w:type="dxa"/>
          </w:tcPr>
          <w:p w:rsidR="00A4083C" w:rsidRPr="00A4083C" w:rsidRDefault="00A4083C" w:rsidP="00435F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A4083C" w:rsidRPr="00A4083C" w:rsidTr="00A712E2">
        <w:tc>
          <w:tcPr>
            <w:tcW w:w="560" w:type="dxa"/>
          </w:tcPr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sz w:val="24"/>
                <w:szCs w:val="24"/>
              </w:rPr>
              <w:t>Разъяснение заявителю порядка предоставления государственной услуги по предоставлению театрального обслуживания</w:t>
            </w:r>
          </w:p>
        </w:tc>
        <w:tc>
          <w:tcPr>
            <w:tcW w:w="2693" w:type="dxa"/>
          </w:tcPr>
          <w:p w:rsidR="00A4083C" w:rsidRDefault="00A4083C" w:rsidP="00A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3C" w:rsidRPr="00A4083C" w:rsidRDefault="00A4083C" w:rsidP="00A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минут</w:t>
            </w:r>
          </w:p>
        </w:tc>
        <w:tc>
          <w:tcPr>
            <w:tcW w:w="3118" w:type="dxa"/>
          </w:tcPr>
          <w:p w:rsid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обращении;</w:t>
            </w:r>
          </w:p>
          <w:p w:rsid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обращении по телефону;</w:t>
            </w:r>
          </w:p>
          <w:p w:rsid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письменном обращении;</w:t>
            </w:r>
          </w:p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1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4D0" w:rsidRPr="00A4083C" w:rsidTr="00A712E2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8114D0" w:rsidRDefault="008114D0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A74C8" wp14:editId="526F1045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31115</wp:posOffset>
                      </wp:positionV>
                      <wp:extent cx="0" cy="266700"/>
                      <wp:effectExtent l="9525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49.2pt;margin-top:2.45pt;width:0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8114D0" w:rsidRPr="00A4083C" w:rsidRDefault="008114D0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3C" w:rsidRPr="00A4083C" w:rsidTr="00A712E2">
        <w:tc>
          <w:tcPr>
            <w:tcW w:w="560" w:type="dxa"/>
          </w:tcPr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A4083C" w:rsidRPr="00A4083C" w:rsidRDefault="008114D0" w:rsidP="00040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театрального билета</w:t>
            </w:r>
            <w:r w:rsidR="006F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65" w:rsidRPr="0048378B">
              <w:rPr>
                <w:rFonts w:ascii="Times New Roman" w:hAnsi="Times New Roman" w:cs="Times New Roman"/>
                <w:sz w:val="24"/>
                <w:szCs w:val="24"/>
              </w:rPr>
              <w:t>в театральной кассе</w:t>
            </w:r>
            <w:r w:rsidRPr="0048378B">
              <w:rPr>
                <w:rFonts w:ascii="Times New Roman" w:hAnsi="Times New Roman" w:cs="Times New Roman"/>
                <w:sz w:val="24"/>
                <w:szCs w:val="24"/>
              </w:rPr>
              <w:t xml:space="preserve"> на спектакль согласно репертуарн</w:t>
            </w:r>
            <w:r w:rsidR="00040D65" w:rsidRPr="0048378B">
              <w:rPr>
                <w:rFonts w:ascii="Times New Roman" w:hAnsi="Times New Roman" w:cs="Times New Roman"/>
                <w:sz w:val="24"/>
                <w:szCs w:val="24"/>
              </w:rPr>
              <w:t>ому плану</w:t>
            </w:r>
          </w:p>
        </w:tc>
        <w:tc>
          <w:tcPr>
            <w:tcW w:w="2693" w:type="dxa"/>
          </w:tcPr>
          <w:p w:rsidR="00A4083C" w:rsidRPr="00A4083C" w:rsidRDefault="008114D0" w:rsidP="00811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минут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очереди).  Участники и инвалиды ВОВ, беременные женщины с малолетними детьми обслуживаются без очереди</w:t>
            </w:r>
          </w:p>
        </w:tc>
        <w:tc>
          <w:tcPr>
            <w:tcW w:w="3118" w:type="dxa"/>
          </w:tcPr>
          <w:p w:rsid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0" w:rsidRDefault="008114D0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0" w:rsidRDefault="008114D0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0" w:rsidRPr="00A4083C" w:rsidRDefault="008114D0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наличного и без наличного расчета</w:t>
            </w:r>
            <w:proofErr w:type="gramEnd"/>
          </w:p>
        </w:tc>
      </w:tr>
      <w:tr w:rsidR="00040D65" w:rsidRPr="00A4083C" w:rsidTr="00A712E2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040D65" w:rsidRDefault="00040D6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55144A" wp14:editId="30F8492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27940</wp:posOffset>
                      </wp:positionV>
                      <wp:extent cx="0" cy="266700"/>
                      <wp:effectExtent l="95250" t="0" r="571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2.45pt;margin-top:2.2pt;width:0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</w:p>
          <w:p w:rsidR="00040D65" w:rsidRPr="00A4083C" w:rsidRDefault="00040D6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3C" w:rsidRPr="00A4083C" w:rsidTr="00A712E2">
        <w:tc>
          <w:tcPr>
            <w:tcW w:w="560" w:type="dxa"/>
          </w:tcPr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A4083C" w:rsidRPr="00A4083C" w:rsidRDefault="006F136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заявителя в театр на просмотр спектакля</w:t>
            </w:r>
          </w:p>
        </w:tc>
        <w:tc>
          <w:tcPr>
            <w:tcW w:w="2693" w:type="dxa"/>
          </w:tcPr>
          <w:p w:rsidR="006F1365" w:rsidRDefault="006F1365" w:rsidP="006F13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3C" w:rsidRPr="00A4083C" w:rsidRDefault="006F1365" w:rsidP="006F13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минут</w:t>
            </w:r>
          </w:p>
        </w:tc>
        <w:tc>
          <w:tcPr>
            <w:tcW w:w="3118" w:type="dxa"/>
          </w:tcPr>
          <w:p w:rsidR="00A4083C" w:rsidRPr="00A4083C" w:rsidRDefault="006F136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точной датой и временем, указанном в билете</w:t>
            </w:r>
          </w:p>
        </w:tc>
      </w:tr>
      <w:tr w:rsidR="003A145A" w:rsidRPr="00A4083C" w:rsidTr="00A712E2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3A145A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4D089" wp14:editId="4CB1173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38100</wp:posOffset>
                      </wp:positionV>
                      <wp:extent cx="0" cy="266700"/>
                      <wp:effectExtent l="95250" t="0" r="571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1.7pt;margin-top:3pt;width:0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</w:p>
          <w:p w:rsidR="003A145A" w:rsidRPr="00A4083C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3C" w:rsidRPr="00A4083C" w:rsidTr="00A712E2">
        <w:tc>
          <w:tcPr>
            <w:tcW w:w="560" w:type="dxa"/>
          </w:tcPr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A4083C" w:rsidRPr="00A4083C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получателя государственной услуги </w:t>
            </w:r>
            <w:r w:rsidRPr="0048378B">
              <w:rPr>
                <w:rFonts w:ascii="Times New Roman" w:hAnsi="Times New Roman" w:cs="Times New Roman"/>
                <w:sz w:val="24"/>
                <w:szCs w:val="24"/>
              </w:rPr>
              <w:t>сотрудниками контрольной службы театра</w:t>
            </w:r>
          </w:p>
        </w:tc>
        <w:tc>
          <w:tcPr>
            <w:tcW w:w="2693" w:type="dxa"/>
          </w:tcPr>
          <w:p w:rsidR="003A145A" w:rsidRDefault="003A145A" w:rsidP="003A14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3C" w:rsidRPr="00A4083C" w:rsidRDefault="003A145A" w:rsidP="003A14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5A">
              <w:rPr>
                <w:rFonts w:ascii="Times New Roman" w:hAnsi="Times New Roman" w:cs="Times New Roman"/>
                <w:sz w:val="24"/>
                <w:szCs w:val="24"/>
              </w:rPr>
              <w:t>До 10 минут</w:t>
            </w:r>
          </w:p>
        </w:tc>
        <w:tc>
          <w:tcPr>
            <w:tcW w:w="3118" w:type="dxa"/>
          </w:tcPr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5A" w:rsidRPr="00A4083C" w:rsidTr="00A712E2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3A145A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865344" wp14:editId="0635416E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50165</wp:posOffset>
                      </wp:positionV>
                      <wp:extent cx="0" cy="266700"/>
                      <wp:effectExtent l="95250" t="0" r="571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1.7pt;margin-top:3.95pt;width:0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</w:p>
          <w:p w:rsidR="003A145A" w:rsidRPr="00A4083C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5A" w:rsidRPr="00A4083C" w:rsidTr="00A712E2">
        <w:tc>
          <w:tcPr>
            <w:tcW w:w="3936" w:type="dxa"/>
            <w:gridSpan w:val="2"/>
          </w:tcPr>
          <w:p w:rsidR="003A145A" w:rsidRPr="00A4083C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 гардеробе, получение гардеробного номерка</w:t>
            </w:r>
          </w:p>
        </w:tc>
        <w:tc>
          <w:tcPr>
            <w:tcW w:w="2693" w:type="dxa"/>
          </w:tcPr>
          <w:p w:rsidR="003A145A" w:rsidRPr="00A4083C" w:rsidRDefault="003A145A" w:rsidP="003A14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минут. Возможно в порядке очереди</w:t>
            </w:r>
          </w:p>
        </w:tc>
        <w:tc>
          <w:tcPr>
            <w:tcW w:w="3118" w:type="dxa"/>
          </w:tcPr>
          <w:p w:rsidR="003A145A" w:rsidRPr="00A4083C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5A" w:rsidRPr="00A4083C" w:rsidTr="00A712E2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3A145A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8D81FB" wp14:editId="39C0626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41910</wp:posOffset>
                      </wp:positionV>
                      <wp:extent cx="0" cy="266700"/>
                      <wp:effectExtent l="95250" t="0" r="571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41.7pt;margin-top:3.3pt;width:0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</w:p>
          <w:p w:rsidR="003A145A" w:rsidRPr="00A4083C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3C" w:rsidRPr="00A4083C" w:rsidTr="00A712E2">
        <w:tc>
          <w:tcPr>
            <w:tcW w:w="560" w:type="dxa"/>
          </w:tcPr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A4083C" w:rsidRPr="00A4083C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Препровождение получателя государственной услуги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зал, проверка билета сотрудниками контрольной службы театра</w:t>
            </w:r>
          </w:p>
        </w:tc>
        <w:tc>
          <w:tcPr>
            <w:tcW w:w="2693" w:type="dxa"/>
          </w:tcPr>
          <w:p w:rsidR="003A145A" w:rsidRDefault="003A145A" w:rsidP="003A14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3C" w:rsidRDefault="003A145A" w:rsidP="003A14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5A">
              <w:rPr>
                <w:rFonts w:ascii="Times New Roman" w:hAnsi="Times New Roman" w:cs="Times New Roman"/>
                <w:sz w:val="24"/>
                <w:szCs w:val="24"/>
              </w:rPr>
              <w:t>До 15 минут.</w:t>
            </w:r>
          </w:p>
          <w:p w:rsidR="003A145A" w:rsidRPr="00A4083C" w:rsidRDefault="003A145A" w:rsidP="003A14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083C" w:rsidRPr="00A4083C" w:rsidRDefault="003A145A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билета</w:t>
            </w:r>
          </w:p>
        </w:tc>
      </w:tr>
      <w:tr w:rsidR="005F0555" w:rsidRPr="00A4083C" w:rsidTr="00A712E2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5F0555" w:rsidRDefault="005F055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CF6024" wp14:editId="4CA8143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46990</wp:posOffset>
                      </wp:positionV>
                      <wp:extent cx="0" cy="2667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41.7pt;margin-top:3.7pt;width:0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" strokecolor="windowText">
                      <v:stroke endarrow="open"/>
                    </v:shape>
                  </w:pict>
                </mc:Fallback>
              </mc:AlternateContent>
            </w:r>
          </w:p>
          <w:p w:rsidR="005F0555" w:rsidRPr="00A4083C" w:rsidRDefault="005F055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3C" w:rsidRPr="00A4083C" w:rsidTr="00A712E2">
        <w:tc>
          <w:tcPr>
            <w:tcW w:w="560" w:type="dxa"/>
          </w:tcPr>
          <w:p w:rsidR="00A4083C" w:rsidRPr="00A4083C" w:rsidRDefault="00A4083C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A4083C" w:rsidRPr="00A4083C" w:rsidRDefault="005F055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2693" w:type="dxa"/>
          </w:tcPr>
          <w:p w:rsidR="00A4083C" w:rsidRPr="00A4083C" w:rsidRDefault="005F055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8378B"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4 часов (в зависимости от продолжительности спектакля)</w:t>
            </w:r>
          </w:p>
        </w:tc>
        <w:tc>
          <w:tcPr>
            <w:tcW w:w="3118" w:type="dxa"/>
          </w:tcPr>
          <w:p w:rsidR="00A4083C" w:rsidRPr="00A4083C" w:rsidRDefault="005F0555" w:rsidP="00A40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репертуарным планом театра</w:t>
            </w:r>
          </w:p>
        </w:tc>
      </w:tr>
    </w:tbl>
    <w:p w:rsidR="00A4083C" w:rsidRDefault="00A4083C" w:rsidP="00745A9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sectPr w:rsidR="00A4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9A3"/>
    <w:multiLevelType w:val="hybridMultilevel"/>
    <w:tmpl w:val="8A3C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3AF5"/>
    <w:multiLevelType w:val="hybridMultilevel"/>
    <w:tmpl w:val="CC0EE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784D1D"/>
    <w:multiLevelType w:val="hybridMultilevel"/>
    <w:tmpl w:val="43F688FE"/>
    <w:lvl w:ilvl="0" w:tplc="740EC9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6E39"/>
    <w:multiLevelType w:val="hybridMultilevel"/>
    <w:tmpl w:val="A650D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467E0E"/>
    <w:multiLevelType w:val="hybridMultilevel"/>
    <w:tmpl w:val="58040C80"/>
    <w:lvl w:ilvl="0" w:tplc="1820F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0E76AE"/>
    <w:multiLevelType w:val="hybridMultilevel"/>
    <w:tmpl w:val="5532B2B0"/>
    <w:lvl w:ilvl="0" w:tplc="9C807E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3C50"/>
    <w:multiLevelType w:val="hybridMultilevel"/>
    <w:tmpl w:val="28BC1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F03374"/>
    <w:multiLevelType w:val="hybridMultilevel"/>
    <w:tmpl w:val="4F307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8613CF"/>
    <w:multiLevelType w:val="hybridMultilevel"/>
    <w:tmpl w:val="3B941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365DDB"/>
    <w:multiLevelType w:val="hybridMultilevel"/>
    <w:tmpl w:val="5790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72995"/>
    <w:multiLevelType w:val="hybridMultilevel"/>
    <w:tmpl w:val="CC0EE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4D28B5"/>
    <w:multiLevelType w:val="hybridMultilevel"/>
    <w:tmpl w:val="E530E664"/>
    <w:lvl w:ilvl="0" w:tplc="6C58FD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503199"/>
    <w:multiLevelType w:val="hybridMultilevel"/>
    <w:tmpl w:val="6E681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E160E0"/>
    <w:multiLevelType w:val="hybridMultilevel"/>
    <w:tmpl w:val="6A1C4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4582C8D"/>
    <w:multiLevelType w:val="hybridMultilevel"/>
    <w:tmpl w:val="A764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C415B"/>
    <w:multiLevelType w:val="hybridMultilevel"/>
    <w:tmpl w:val="5790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5A"/>
    <w:rsid w:val="00013BED"/>
    <w:rsid w:val="00015A33"/>
    <w:rsid w:val="00040D65"/>
    <w:rsid w:val="0004129E"/>
    <w:rsid w:val="00067667"/>
    <w:rsid w:val="000727FE"/>
    <w:rsid w:val="00076137"/>
    <w:rsid w:val="0008382C"/>
    <w:rsid w:val="0009734B"/>
    <w:rsid w:val="000B14FD"/>
    <w:rsid w:val="000D05F5"/>
    <w:rsid w:val="000E4589"/>
    <w:rsid w:val="000F3D57"/>
    <w:rsid w:val="0010001E"/>
    <w:rsid w:val="0010474A"/>
    <w:rsid w:val="0011228C"/>
    <w:rsid w:val="0011470B"/>
    <w:rsid w:val="0014642F"/>
    <w:rsid w:val="001513E8"/>
    <w:rsid w:val="00160772"/>
    <w:rsid w:val="0017260E"/>
    <w:rsid w:val="00173D9D"/>
    <w:rsid w:val="00187D7D"/>
    <w:rsid w:val="001B0D9D"/>
    <w:rsid w:val="001C29F1"/>
    <w:rsid w:val="001C73F9"/>
    <w:rsid w:val="001E18A5"/>
    <w:rsid w:val="001F024D"/>
    <w:rsid w:val="001F5FD0"/>
    <w:rsid w:val="001F6467"/>
    <w:rsid w:val="002004DE"/>
    <w:rsid w:val="002121CD"/>
    <w:rsid w:val="0024474E"/>
    <w:rsid w:val="00244C7A"/>
    <w:rsid w:val="00252059"/>
    <w:rsid w:val="00254B0D"/>
    <w:rsid w:val="002550EA"/>
    <w:rsid w:val="00265C77"/>
    <w:rsid w:val="0026631B"/>
    <w:rsid w:val="002777C9"/>
    <w:rsid w:val="002B753C"/>
    <w:rsid w:val="002C5F73"/>
    <w:rsid w:val="002C794E"/>
    <w:rsid w:val="002F320A"/>
    <w:rsid w:val="0031129D"/>
    <w:rsid w:val="00320316"/>
    <w:rsid w:val="00324D30"/>
    <w:rsid w:val="00326377"/>
    <w:rsid w:val="0034326C"/>
    <w:rsid w:val="00355674"/>
    <w:rsid w:val="003609A2"/>
    <w:rsid w:val="00370559"/>
    <w:rsid w:val="003A145A"/>
    <w:rsid w:val="003A510B"/>
    <w:rsid w:val="003A6B45"/>
    <w:rsid w:val="003B7641"/>
    <w:rsid w:val="003D74E1"/>
    <w:rsid w:val="00400FC0"/>
    <w:rsid w:val="004176AC"/>
    <w:rsid w:val="00425998"/>
    <w:rsid w:val="004309FD"/>
    <w:rsid w:val="00435FA6"/>
    <w:rsid w:val="00460DAD"/>
    <w:rsid w:val="004612C4"/>
    <w:rsid w:val="00470769"/>
    <w:rsid w:val="00472166"/>
    <w:rsid w:val="004740E8"/>
    <w:rsid w:val="00475C71"/>
    <w:rsid w:val="004773AB"/>
    <w:rsid w:val="0048378B"/>
    <w:rsid w:val="00483D3E"/>
    <w:rsid w:val="0049554E"/>
    <w:rsid w:val="004B2F58"/>
    <w:rsid w:val="004B63CA"/>
    <w:rsid w:val="004C6CFC"/>
    <w:rsid w:val="004D604C"/>
    <w:rsid w:val="004D7E11"/>
    <w:rsid w:val="005001E7"/>
    <w:rsid w:val="0050340F"/>
    <w:rsid w:val="00510A06"/>
    <w:rsid w:val="00527268"/>
    <w:rsid w:val="0055610F"/>
    <w:rsid w:val="00592476"/>
    <w:rsid w:val="005945B7"/>
    <w:rsid w:val="00595258"/>
    <w:rsid w:val="005A506B"/>
    <w:rsid w:val="005B6724"/>
    <w:rsid w:val="005C08C3"/>
    <w:rsid w:val="005C3D7B"/>
    <w:rsid w:val="005E671A"/>
    <w:rsid w:val="005F0555"/>
    <w:rsid w:val="005F7593"/>
    <w:rsid w:val="006163DE"/>
    <w:rsid w:val="00640CD2"/>
    <w:rsid w:val="00646F8C"/>
    <w:rsid w:val="00657F1D"/>
    <w:rsid w:val="0066220E"/>
    <w:rsid w:val="00663697"/>
    <w:rsid w:val="00665456"/>
    <w:rsid w:val="00671B06"/>
    <w:rsid w:val="00672147"/>
    <w:rsid w:val="006727C8"/>
    <w:rsid w:val="0069359F"/>
    <w:rsid w:val="006A611F"/>
    <w:rsid w:val="006D7991"/>
    <w:rsid w:val="006E2276"/>
    <w:rsid w:val="006E39E8"/>
    <w:rsid w:val="006F1365"/>
    <w:rsid w:val="006F56A3"/>
    <w:rsid w:val="007148BD"/>
    <w:rsid w:val="0071675E"/>
    <w:rsid w:val="00716A06"/>
    <w:rsid w:val="00717AAF"/>
    <w:rsid w:val="007429D7"/>
    <w:rsid w:val="00742B18"/>
    <w:rsid w:val="00745A98"/>
    <w:rsid w:val="00747131"/>
    <w:rsid w:val="00751877"/>
    <w:rsid w:val="007A3A30"/>
    <w:rsid w:val="007B23CB"/>
    <w:rsid w:val="007C0BDF"/>
    <w:rsid w:val="007D2EBA"/>
    <w:rsid w:val="007E06B3"/>
    <w:rsid w:val="007E6B9A"/>
    <w:rsid w:val="007F0002"/>
    <w:rsid w:val="008029B0"/>
    <w:rsid w:val="008114D0"/>
    <w:rsid w:val="008245F6"/>
    <w:rsid w:val="00827692"/>
    <w:rsid w:val="00833E48"/>
    <w:rsid w:val="00835626"/>
    <w:rsid w:val="00847C99"/>
    <w:rsid w:val="00854343"/>
    <w:rsid w:val="00857733"/>
    <w:rsid w:val="00857FF7"/>
    <w:rsid w:val="00860B69"/>
    <w:rsid w:val="00860F46"/>
    <w:rsid w:val="00872ECD"/>
    <w:rsid w:val="008900F3"/>
    <w:rsid w:val="008A1A20"/>
    <w:rsid w:val="008A270A"/>
    <w:rsid w:val="008A382F"/>
    <w:rsid w:val="008A7761"/>
    <w:rsid w:val="008D0D67"/>
    <w:rsid w:val="008D30B8"/>
    <w:rsid w:val="008E54E5"/>
    <w:rsid w:val="00913493"/>
    <w:rsid w:val="00915C6F"/>
    <w:rsid w:val="0095074D"/>
    <w:rsid w:val="009551BD"/>
    <w:rsid w:val="00980E79"/>
    <w:rsid w:val="009A367E"/>
    <w:rsid w:val="009B79A7"/>
    <w:rsid w:val="009D3675"/>
    <w:rsid w:val="009D38E7"/>
    <w:rsid w:val="009E0B48"/>
    <w:rsid w:val="009E149C"/>
    <w:rsid w:val="009E4849"/>
    <w:rsid w:val="00A018CE"/>
    <w:rsid w:val="00A03FB2"/>
    <w:rsid w:val="00A17008"/>
    <w:rsid w:val="00A30C70"/>
    <w:rsid w:val="00A31037"/>
    <w:rsid w:val="00A32344"/>
    <w:rsid w:val="00A4083C"/>
    <w:rsid w:val="00A535EF"/>
    <w:rsid w:val="00A712E2"/>
    <w:rsid w:val="00A76FC7"/>
    <w:rsid w:val="00A85BBA"/>
    <w:rsid w:val="00A872F5"/>
    <w:rsid w:val="00A87470"/>
    <w:rsid w:val="00A954C9"/>
    <w:rsid w:val="00A95F73"/>
    <w:rsid w:val="00AA49FF"/>
    <w:rsid w:val="00AB2E79"/>
    <w:rsid w:val="00AB43D3"/>
    <w:rsid w:val="00AC77E9"/>
    <w:rsid w:val="00AD33BD"/>
    <w:rsid w:val="00AF4323"/>
    <w:rsid w:val="00AF7AC5"/>
    <w:rsid w:val="00B13A2E"/>
    <w:rsid w:val="00B17500"/>
    <w:rsid w:val="00B252E5"/>
    <w:rsid w:val="00B32D92"/>
    <w:rsid w:val="00B45480"/>
    <w:rsid w:val="00B570FA"/>
    <w:rsid w:val="00B632FB"/>
    <w:rsid w:val="00B80560"/>
    <w:rsid w:val="00BA5118"/>
    <w:rsid w:val="00BB2C7A"/>
    <w:rsid w:val="00BB53A5"/>
    <w:rsid w:val="00BF4D24"/>
    <w:rsid w:val="00BF64E8"/>
    <w:rsid w:val="00C04B29"/>
    <w:rsid w:val="00C06399"/>
    <w:rsid w:val="00C24EA1"/>
    <w:rsid w:val="00C341B7"/>
    <w:rsid w:val="00C37154"/>
    <w:rsid w:val="00C512B2"/>
    <w:rsid w:val="00C62088"/>
    <w:rsid w:val="00CB586D"/>
    <w:rsid w:val="00CB70D9"/>
    <w:rsid w:val="00CF7448"/>
    <w:rsid w:val="00D05EAC"/>
    <w:rsid w:val="00D108D0"/>
    <w:rsid w:val="00D220A2"/>
    <w:rsid w:val="00D70A7D"/>
    <w:rsid w:val="00D70C6B"/>
    <w:rsid w:val="00D71AE3"/>
    <w:rsid w:val="00D72808"/>
    <w:rsid w:val="00D73ADE"/>
    <w:rsid w:val="00D91718"/>
    <w:rsid w:val="00DA5F5B"/>
    <w:rsid w:val="00DB49A9"/>
    <w:rsid w:val="00DD553A"/>
    <w:rsid w:val="00DF1A77"/>
    <w:rsid w:val="00E23436"/>
    <w:rsid w:val="00E522E1"/>
    <w:rsid w:val="00E607D3"/>
    <w:rsid w:val="00E75231"/>
    <w:rsid w:val="00E82DC9"/>
    <w:rsid w:val="00EA6A2E"/>
    <w:rsid w:val="00EA729C"/>
    <w:rsid w:val="00EC59E2"/>
    <w:rsid w:val="00ED105A"/>
    <w:rsid w:val="00ED232D"/>
    <w:rsid w:val="00EF395A"/>
    <w:rsid w:val="00EF6656"/>
    <w:rsid w:val="00F00E6E"/>
    <w:rsid w:val="00F02FB8"/>
    <w:rsid w:val="00F12E6A"/>
    <w:rsid w:val="00F25109"/>
    <w:rsid w:val="00F2577F"/>
    <w:rsid w:val="00F4125E"/>
    <w:rsid w:val="00F4383D"/>
    <w:rsid w:val="00F54CF6"/>
    <w:rsid w:val="00F60978"/>
    <w:rsid w:val="00F61EA4"/>
    <w:rsid w:val="00F62450"/>
    <w:rsid w:val="00F62C92"/>
    <w:rsid w:val="00F64661"/>
    <w:rsid w:val="00F809DA"/>
    <w:rsid w:val="00F9746C"/>
    <w:rsid w:val="00FA1DA0"/>
    <w:rsid w:val="00FA37AA"/>
    <w:rsid w:val="00FA6AE4"/>
    <w:rsid w:val="00FB1037"/>
    <w:rsid w:val="00FB772B"/>
    <w:rsid w:val="00FE2DFD"/>
    <w:rsid w:val="00FE40AE"/>
    <w:rsid w:val="00FE42AE"/>
    <w:rsid w:val="00FE68BD"/>
    <w:rsid w:val="00FF5889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3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73"/>
    <w:pPr>
      <w:ind w:left="720"/>
      <w:contextualSpacing/>
    </w:pPr>
  </w:style>
  <w:style w:type="table" w:styleId="a4">
    <w:name w:val="Table Grid"/>
    <w:basedOn w:val="a1"/>
    <w:uiPriority w:val="39"/>
    <w:rsid w:val="0050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4323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AF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A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458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0E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0E4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0E45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3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73"/>
    <w:pPr>
      <w:ind w:left="720"/>
      <w:contextualSpacing/>
    </w:pPr>
  </w:style>
  <w:style w:type="table" w:styleId="a4">
    <w:name w:val="Table Grid"/>
    <w:basedOn w:val="a1"/>
    <w:uiPriority w:val="39"/>
    <w:rsid w:val="0050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4323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AF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A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458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0E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0E4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0E45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@komioper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miope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quicktick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D7A9-33E6-4714-8EFB-C2317432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2018-10-03T08:03:00Z</cp:lastPrinted>
  <dcterms:created xsi:type="dcterms:W3CDTF">2023-01-20T13:06:00Z</dcterms:created>
  <dcterms:modified xsi:type="dcterms:W3CDTF">2023-02-15T13:19:00Z</dcterms:modified>
</cp:coreProperties>
</file>